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56CF9F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0366E8">
        <w:rPr>
          <w:rFonts w:ascii="Arial" w:hAnsi="Arial" w:cs="Arial"/>
          <w:noProof/>
          <w:sz w:val="24"/>
          <w:szCs w:val="24"/>
        </w:rPr>
        <w:t>C</w:t>
      </w:r>
      <w:r w:rsidR="00464DE5" w:rsidRPr="00464DE5">
        <w:rPr>
          <w:rFonts w:ascii="Arial" w:hAnsi="Arial" w:cs="Arial"/>
          <w:noProof/>
          <w:sz w:val="24"/>
          <w:szCs w:val="24"/>
        </w:rPr>
        <w:t xml:space="preserve">onditional handover </w:t>
      </w:r>
      <w:r w:rsidR="00F300E9">
        <w:rPr>
          <w:rFonts w:ascii="Arial" w:hAnsi="Arial" w:cs="Arial"/>
          <w:noProof/>
          <w:sz w:val="24"/>
          <w:szCs w:val="24"/>
        </w:rPr>
        <w:t xml:space="preserve">including target MCG and </w:t>
      </w:r>
      <w:r w:rsidR="000366E8">
        <w:rPr>
          <w:rFonts w:ascii="Arial" w:hAnsi="Arial" w:cs="Arial"/>
          <w:noProof/>
          <w:sz w:val="24"/>
          <w:szCs w:val="24"/>
        </w:rPr>
        <w:t>target</w:t>
      </w:r>
      <w:r w:rsidR="00F300E9">
        <w:rPr>
          <w:rFonts w:ascii="Arial" w:hAnsi="Arial" w:cs="Arial"/>
          <w:noProof/>
          <w:sz w:val="24"/>
          <w:szCs w:val="24"/>
        </w:rPr>
        <w:t xml:space="preserve"> SCG </w:t>
      </w:r>
      <w:r w:rsidR="00E314E5" w:rsidRPr="00E314E5">
        <w:rPr>
          <w:rFonts w:ascii="Arial" w:hAnsi="Arial" w:cs="Arial"/>
          <w:noProof/>
          <w:sz w:val="24"/>
          <w:szCs w:val="24"/>
        </w:rPr>
        <w:t>from FR1-FR</w:t>
      </w:r>
      <w:r w:rsidR="000366E8">
        <w:rPr>
          <w:rFonts w:ascii="Arial" w:hAnsi="Arial" w:cs="Arial"/>
          <w:noProof/>
          <w:sz w:val="24"/>
          <w:szCs w:val="24"/>
        </w:rPr>
        <w:t>2</w:t>
      </w:r>
      <w:r w:rsidR="00E314E5" w:rsidRPr="00E314E5">
        <w:rPr>
          <w:rFonts w:ascii="Arial" w:hAnsi="Arial" w:cs="Arial"/>
          <w:noProof/>
          <w:sz w:val="24"/>
          <w:szCs w:val="24"/>
        </w:rPr>
        <w:t xml:space="preserve"> to FR1-FR</w:t>
      </w:r>
      <w:r w:rsidR="000366E8">
        <w:rPr>
          <w:rFonts w:ascii="Arial" w:hAnsi="Arial" w:cs="Arial"/>
          <w:noProof/>
          <w:sz w:val="24"/>
          <w:szCs w:val="24"/>
        </w:rPr>
        <w:t>2</w:t>
      </w:r>
      <w:r w:rsidR="00E314E5" w:rsidRPr="00E314E5">
        <w:rPr>
          <w:rFonts w:ascii="Arial" w:hAnsi="Arial" w:cs="Arial"/>
          <w:noProof/>
          <w:sz w:val="24"/>
          <w:szCs w:val="24"/>
        </w:rPr>
        <w:t xml:space="preserve">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3F9DFA0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0366E8">
        <w:rPr>
          <w:rFonts w:ascii="Arial" w:hAnsi="Arial"/>
          <w:lang w:val="en-US"/>
        </w:rPr>
        <w:t>7.3.3.5</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0BF5EE74" w:rsidR="006439EC" w:rsidRDefault="000366E8" w:rsidP="00464DE5">
      <w:pPr>
        <w:numPr>
          <w:ilvl w:val="0"/>
          <w:numId w:val="9"/>
        </w:numPr>
        <w:autoSpaceDE w:val="0"/>
        <w:autoSpaceDN w:val="0"/>
        <w:adjustRightInd w:val="0"/>
        <w:spacing w:after="60"/>
        <w:rPr>
          <w:rFonts w:ascii="Arial" w:hAnsi="Arial"/>
        </w:rPr>
      </w:pPr>
      <w:r>
        <w:rPr>
          <w:rFonts w:ascii="Arial" w:hAnsi="Arial"/>
        </w:rPr>
        <w:t>7</w:t>
      </w:r>
      <w:r w:rsidR="00464DE5">
        <w:rPr>
          <w:rFonts w:ascii="Arial" w:hAnsi="Arial"/>
        </w:rPr>
        <w:t>.3.3.</w:t>
      </w:r>
      <w:r>
        <w:rPr>
          <w:rFonts w:ascii="Arial" w:hAnsi="Arial"/>
        </w:rPr>
        <w:t>5</w:t>
      </w:r>
      <w:r w:rsidR="006439EC">
        <w:rPr>
          <w:rFonts w:ascii="Arial" w:hAnsi="Arial"/>
        </w:rPr>
        <w:t>,</w:t>
      </w:r>
      <w:r w:rsidR="006439EC" w:rsidRPr="006439EC">
        <w:rPr>
          <w:rFonts w:ascii="Arial" w:hAnsi="Arial"/>
        </w:rPr>
        <w:t xml:space="preserve"> </w:t>
      </w:r>
      <w:r>
        <w:rPr>
          <w:rFonts w:ascii="Arial" w:hAnsi="Arial"/>
        </w:rPr>
        <w:t>C</w:t>
      </w:r>
      <w:r w:rsidR="00464DE5" w:rsidRPr="00464DE5">
        <w:rPr>
          <w:rFonts w:ascii="Arial" w:hAnsi="Arial"/>
        </w:rPr>
        <w:t>onditional handover</w:t>
      </w:r>
      <w:r w:rsidR="00F300E9">
        <w:rPr>
          <w:rFonts w:ascii="Arial" w:hAnsi="Arial"/>
        </w:rPr>
        <w:t xml:space="preserve"> including target MCG and </w:t>
      </w:r>
      <w:r>
        <w:rPr>
          <w:rFonts w:ascii="Arial" w:hAnsi="Arial"/>
        </w:rPr>
        <w:t>target</w:t>
      </w:r>
      <w:r w:rsidR="00F300E9">
        <w:rPr>
          <w:rFonts w:ascii="Arial" w:hAnsi="Arial"/>
        </w:rPr>
        <w:t xml:space="preserve"> SCG</w:t>
      </w:r>
      <w:r w:rsidR="00464DE5" w:rsidRPr="00464DE5">
        <w:rPr>
          <w:rFonts w:ascii="Arial" w:hAnsi="Arial"/>
        </w:rPr>
        <w:t xml:space="preserve"> </w:t>
      </w:r>
      <w:bookmarkStart w:id="22" w:name="_Hlk194944890"/>
      <w:r w:rsidR="00464DE5" w:rsidRPr="00464DE5">
        <w:rPr>
          <w:rFonts w:ascii="Arial" w:hAnsi="Arial"/>
        </w:rPr>
        <w:t>from FR1</w:t>
      </w:r>
      <w:r w:rsidR="00E314E5">
        <w:rPr>
          <w:rFonts w:ascii="Arial" w:hAnsi="Arial"/>
        </w:rPr>
        <w:t>-FR</w:t>
      </w:r>
      <w:r>
        <w:rPr>
          <w:rFonts w:ascii="Arial" w:hAnsi="Arial"/>
        </w:rPr>
        <w:t>2</w:t>
      </w:r>
      <w:r w:rsidR="00464DE5" w:rsidRPr="00464DE5">
        <w:rPr>
          <w:rFonts w:ascii="Arial" w:hAnsi="Arial"/>
        </w:rPr>
        <w:t xml:space="preserve"> to FR1</w:t>
      </w:r>
      <w:r w:rsidR="00E314E5">
        <w:rPr>
          <w:rFonts w:ascii="Arial" w:hAnsi="Arial"/>
        </w:rPr>
        <w:t>-FR</w:t>
      </w:r>
      <w:r>
        <w:rPr>
          <w:rFonts w:ascii="Arial" w:hAnsi="Arial"/>
        </w:rPr>
        <w:t>2</w:t>
      </w:r>
      <w:r w:rsidR="00E314E5">
        <w:rPr>
          <w:rFonts w:ascii="Arial" w:hAnsi="Arial"/>
        </w:rPr>
        <w:t xml:space="preserve">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09409C4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0366E8">
        <w:rPr>
          <w:b/>
          <w:noProof w:val="0"/>
        </w:rPr>
        <w:t>7.3.3.5</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5A23C2A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w:t>
      </w:r>
      <w:r w:rsidR="0039782C">
        <w:rPr>
          <w:rFonts w:ascii="Arial" w:eastAsia="SimSun" w:hAnsi="Arial"/>
          <w:lang w:eastAsia="zh-CN"/>
        </w:rPr>
        <w:t>10</w:t>
      </w:r>
      <w:r w:rsidR="00E314E5">
        <w:rPr>
          <w:rFonts w:ascii="Arial" w:eastAsia="SimSun" w:hAnsi="Arial"/>
          <w:lang w:eastAsia="zh-CN"/>
        </w:rPr>
        <w:t>.</w:t>
      </w:r>
      <w:r w:rsidR="0039782C">
        <w:rPr>
          <w:rFonts w:ascii="Arial" w:eastAsia="SimSun" w:hAnsi="Arial"/>
          <w:lang w:eastAsia="zh-CN"/>
        </w:rPr>
        <w:t>0</w:t>
      </w:r>
      <w:r w:rsidR="00AE6916" w:rsidRPr="00AE6916">
        <w:rPr>
          <w:rFonts w:ascii="Arial" w:hAnsi="Arial"/>
        </w:rPr>
        <w:t>.</w:t>
      </w:r>
      <w:r w:rsidR="00066E05">
        <w:rPr>
          <w:rFonts w:ascii="Arial" w:hAnsi="Arial"/>
        </w:rPr>
        <w:t xml:space="preserve"> </w:t>
      </w:r>
    </w:p>
    <w:p w14:paraId="08D1FA13" w14:textId="77777777" w:rsidR="000366E8" w:rsidRPr="000366E8" w:rsidRDefault="000366E8" w:rsidP="000366E8">
      <w:pPr>
        <w:pStyle w:val="Heading4"/>
        <w:keepNext w:val="0"/>
        <w:keepLines w:val="0"/>
        <w:rPr>
          <w:highlight w:val="lightGray"/>
        </w:rPr>
      </w:pPr>
      <w:bookmarkStart w:id="23" w:name="_Hlk164790928"/>
      <w:r w:rsidRPr="000366E8">
        <w:rPr>
          <w:highlight w:val="lightGray"/>
        </w:rPr>
        <w:t>A.7.3.3.5</w:t>
      </w:r>
      <w:r w:rsidRPr="000366E8">
        <w:rPr>
          <w:highlight w:val="lightGray"/>
        </w:rPr>
        <w:tab/>
        <w:t xml:space="preserve">NR conditional handover including target MCG and target SCG </w:t>
      </w:r>
      <w:r w:rsidRPr="000366E8">
        <w:rPr>
          <w:highlight w:val="lightGray"/>
          <w:lang w:eastAsia="zh-CN"/>
        </w:rPr>
        <w:t>from FR1-FR2 NR-DC to FR1-FR2 NR-DC</w:t>
      </w:r>
    </w:p>
    <w:bookmarkEnd w:id="23"/>
    <w:p w14:paraId="7B098190" w14:textId="77777777" w:rsidR="000366E8" w:rsidRPr="000366E8" w:rsidRDefault="000366E8" w:rsidP="000366E8">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366E8">
        <w:rPr>
          <w:rFonts w:ascii="Arial" w:eastAsia="Times New Roman" w:hAnsi="Arial"/>
          <w:sz w:val="22"/>
          <w:highlight w:val="lightGray"/>
          <w:lang w:eastAsia="zh-CN"/>
        </w:rPr>
        <w:t>A.7.3.3.5.1</w:t>
      </w:r>
      <w:r w:rsidRPr="000366E8">
        <w:rPr>
          <w:rFonts w:ascii="Arial" w:eastAsia="Times New Roman" w:hAnsi="Arial"/>
          <w:sz w:val="22"/>
          <w:highlight w:val="lightGray"/>
        </w:rPr>
        <w:tab/>
        <w:t>Test Purpose and Environment</w:t>
      </w:r>
    </w:p>
    <w:p w14:paraId="36BC708B" w14:textId="77777777" w:rsidR="000366E8" w:rsidRPr="000366E8" w:rsidRDefault="000366E8" w:rsidP="000366E8">
      <w:pPr>
        <w:overflowPunct w:val="0"/>
        <w:autoSpaceDE w:val="0"/>
        <w:autoSpaceDN w:val="0"/>
        <w:adjustRightInd w:val="0"/>
        <w:textAlignment w:val="baseline"/>
        <w:rPr>
          <w:rFonts w:eastAsia="Times New Roman"/>
          <w:highlight w:val="lightGray"/>
        </w:rPr>
      </w:pPr>
      <w:r w:rsidRPr="000366E8">
        <w:rPr>
          <w:rFonts w:eastAsia="Times New Roman"/>
          <w:highlight w:val="lightGray"/>
        </w:rPr>
        <w:t xml:space="preserve">This test is to verify the requirement for the requirements of </w:t>
      </w:r>
      <w:r w:rsidRPr="000366E8">
        <w:rPr>
          <w:rFonts w:eastAsia="Times New Roman"/>
          <w:color w:val="000000"/>
          <w:highlight w:val="lightGray"/>
        </w:rPr>
        <w:t>CHO including target MCG and target SCG in NR-DC</w:t>
      </w:r>
      <w:r w:rsidRPr="000366E8">
        <w:rPr>
          <w:rFonts w:eastAsia="Times New Roman"/>
          <w:highlight w:val="lightGray"/>
        </w:rPr>
        <w:t xml:space="preserve"> requirements specified in clause </w:t>
      </w:r>
      <w:r w:rsidRPr="000366E8">
        <w:rPr>
          <w:rFonts w:eastAsia="Times New Roman"/>
          <w:highlight w:val="lightGray"/>
          <w:lang w:eastAsia="zh-CN"/>
        </w:rPr>
        <w:t>6.1.6.2</w:t>
      </w:r>
      <w:r w:rsidRPr="000366E8">
        <w:rPr>
          <w:rFonts w:eastAsia="Times New Roman"/>
          <w:highlight w:val="lightGray"/>
        </w:rPr>
        <w:t xml:space="preserve">. inter-frequency conditional handover from NR FR1 to NR FR1 and intra-frequency PSCell change from NR-FR2 to NR FR2 are tested independently in the same test, with different end points.  </w:t>
      </w:r>
    </w:p>
    <w:p w14:paraId="76364874" w14:textId="77777777" w:rsidR="000366E8" w:rsidRPr="000366E8" w:rsidRDefault="000366E8" w:rsidP="000366E8">
      <w:pPr>
        <w:overflowPunct w:val="0"/>
        <w:autoSpaceDE w:val="0"/>
        <w:autoSpaceDN w:val="0"/>
        <w:adjustRightInd w:val="0"/>
        <w:textAlignment w:val="baseline"/>
        <w:rPr>
          <w:rFonts w:eastAsia="Times New Roman"/>
          <w:highlight w:val="lightGray"/>
        </w:rPr>
      </w:pPr>
      <w:r w:rsidRPr="000366E8">
        <w:rPr>
          <w:rFonts w:eastAsia="Times New Roman"/>
          <w:highlight w:val="lightGray"/>
          <w:lang w:eastAsia="zh-CN"/>
        </w:rPr>
        <w:t>The s</w:t>
      </w:r>
      <w:r w:rsidRPr="000366E8">
        <w:rPr>
          <w:rFonts w:eastAsia="Times New Roman"/>
          <w:highlight w:val="lightGray"/>
        </w:rPr>
        <w:t xml:space="preserve">upported test configurations are given in table </w:t>
      </w:r>
      <w:r w:rsidRPr="000366E8">
        <w:rPr>
          <w:rFonts w:eastAsia="Times New Roman"/>
          <w:highlight w:val="lightGray"/>
          <w:lang w:eastAsia="zh-CN"/>
        </w:rPr>
        <w:t>A.7.3.3.5.1</w:t>
      </w:r>
      <w:r w:rsidRPr="000366E8">
        <w:rPr>
          <w:rFonts w:eastAsia="Times New Roman"/>
          <w:highlight w:val="lightGray"/>
        </w:rPr>
        <w:t>-1.</w:t>
      </w:r>
      <w:r w:rsidRPr="000366E8">
        <w:rPr>
          <w:rFonts w:eastAsia="Times New Roman"/>
          <w:highlight w:val="lightGray"/>
          <w:lang w:eastAsia="zh-CN"/>
        </w:rPr>
        <w:t xml:space="preserve"> </w:t>
      </w:r>
      <w:r w:rsidRPr="000366E8">
        <w:rPr>
          <w:rFonts w:eastAsia="Times New Roman"/>
          <w:highlight w:val="lightGray"/>
        </w:rPr>
        <w:t>The test scenario comprises four NR cells, source PCell(Cell 1) and source PSCell(Cell 2), target PCell(Cell 3), target PSCell(Cell 4).</w:t>
      </w:r>
    </w:p>
    <w:p w14:paraId="018EFB43" w14:textId="77777777" w:rsidR="000366E8" w:rsidRPr="000366E8" w:rsidRDefault="000366E8" w:rsidP="000366E8">
      <w:pPr>
        <w:overflowPunct w:val="0"/>
        <w:autoSpaceDE w:val="0"/>
        <w:autoSpaceDN w:val="0"/>
        <w:adjustRightInd w:val="0"/>
        <w:textAlignment w:val="baseline"/>
        <w:rPr>
          <w:rFonts w:eastAsia="Batang"/>
          <w:highlight w:val="lightGray"/>
        </w:rPr>
      </w:pPr>
      <w:r w:rsidRPr="000366E8">
        <w:rPr>
          <w:rFonts w:eastAsia="Times New Roman"/>
          <w:highlight w:val="lightGray"/>
        </w:rPr>
        <w:t xml:space="preserve">Cell 1 and Cell 3 are on radio channel 1 in FR1.Cell 2 and Cell 4 are on radio channel 2 in FR2. Test parameters are given in tables </w:t>
      </w:r>
      <w:r w:rsidRPr="000366E8">
        <w:rPr>
          <w:rFonts w:eastAsia="Times New Roman"/>
          <w:highlight w:val="lightGray"/>
          <w:lang w:eastAsia="zh-CN"/>
        </w:rPr>
        <w:t>A.7.3.3.5.1</w:t>
      </w:r>
      <w:r w:rsidRPr="000366E8">
        <w:rPr>
          <w:rFonts w:eastAsia="Times New Roman"/>
          <w:highlight w:val="lightGray"/>
        </w:rPr>
        <w:t xml:space="preserve">-2, </w:t>
      </w:r>
      <w:r w:rsidRPr="000366E8">
        <w:rPr>
          <w:rFonts w:eastAsia="Times New Roman"/>
          <w:highlight w:val="lightGray"/>
          <w:lang w:eastAsia="zh-CN"/>
        </w:rPr>
        <w:t>A.7.3.3.5.1</w:t>
      </w:r>
      <w:r w:rsidRPr="000366E8">
        <w:rPr>
          <w:rFonts w:eastAsia="Times New Roman"/>
          <w:highlight w:val="lightGray"/>
        </w:rPr>
        <w:t xml:space="preserve">-3, </w:t>
      </w:r>
      <w:r w:rsidRPr="000366E8">
        <w:rPr>
          <w:rFonts w:eastAsia="Times New Roman"/>
          <w:highlight w:val="lightGray"/>
          <w:lang w:eastAsia="zh-CN"/>
        </w:rPr>
        <w:t>A.7.3.3.5.1</w:t>
      </w:r>
      <w:r w:rsidRPr="000366E8">
        <w:rPr>
          <w:rFonts w:eastAsia="Times New Roman"/>
          <w:highlight w:val="lightGray"/>
        </w:rPr>
        <w:t xml:space="preserve">-4 and </w:t>
      </w:r>
      <w:r w:rsidRPr="000366E8">
        <w:rPr>
          <w:rFonts w:eastAsia="Times New Roman"/>
          <w:highlight w:val="lightGray"/>
          <w:lang w:eastAsia="zh-CN"/>
        </w:rPr>
        <w:t>A.7.3.3.5.1</w:t>
      </w:r>
      <w:r w:rsidRPr="000366E8">
        <w:rPr>
          <w:rFonts w:eastAsia="Times New Roman"/>
          <w:highlight w:val="lightGray"/>
        </w:rPr>
        <w:t xml:space="preserve">-5 below. </w:t>
      </w:r>
      <w:r w:rsidRPr="000366E8">
        <w:rPr>
          <w:rFonts w:eastAsia="Batang"/>
          <w:highlight w:val="lightGray"/>
        </w:rPr>
        <w:t>Gap pattern ID gp0 is configured for PCell FR1-FR1 Inter frequency conditional handover in the test case</w:t>
      </w:r>
      <w:r w:rsidRPr="000366E8">
        <w:rPr>
          <w:rFonts w:eastAsia="Times New Roman"/>
          <w:highlight w:val="lightGray"/>
        </w:rPr>
        <w:t>. T</w:t>
      </w:r>
      <w:r w:rsidRPr="000366E8">
        <w:rPr>
          <w:rFonts w:eastAsia="Batang"/>
          <w:highlight w:val="lightGray"/>
        </w:rPr>
        <w:t xml:space="preserve">he test consists of two successive time periods, with time durations of T1, T2 respectively. </w:t>
      </w:r>
      <w:r w:rsidRPr="000366E8">
        <w:rPr>
          <w:rFonts w:eastAsia="Times New Roman"/>
          <w:highlight w:val="lightGray"/>
        </w:rPr>
        <w:t>T</w:t>
      </w:r>
      <w:r w:rsidRPr="000366E8">
        <w:rPr>
          <w:rFonts w:eastAsia="Batang"/>
          <w:highlight w:val="lightGray"/>
        </w:rPr>
        <w:t>he test consists of two successive time periods, with time durations of T1, T2 respectively. At the start of time duration T1, the UE does not have any timing information of cell 2.</w:t>
      </w:r>
      <w:r w:rsidRPr="000366E8">
        <w:rPr>
          <w:rFonts w:eastAsia="Times New Roman"/>
          <w:highlight w:val="lightGray"/>
        </w:rPr>
        <w:t xml:space="preserve"> NR shall configure a </w:t>
      </w:r>
      <w:r w:rsidRPr="000366E8">
        <w:rPr>
          <w:rFonts w:eastAsia="Calibri"/>
          <w:szCs w:val="22"/>
          <w:highlight w:val="lightGray"/>
        </w:rPr>
        <w:t>message implying conditional handover including target MCG in FR1 and target SCG in FR2</w:t>
      </w:r>
      <w:r w:rsidRPr="000366E8">
        <w:rPr>
          <w:rFonts w:eastAsia="Times New Roman"/>
          <w:highlight w:val="lightGray"/>
        </w:rPr>
        <w:t xml:space="preserve"> to Cell 3 during T1, at a time earlier than </w:t>
      </w:r>
      <w:r w:rsidRPr="000366E8">
        <w:rPr>
          <w:rFonts w:eastAsia="Times New Roman"/>
          <w:bCs/>
          <w:highlight w:val="lightGray"/>
          <w:lang w:eastAsia="zh-CN"/>
        </w:rPr>
        <w:t>T</w:t>
      </w:r>
      <w:r w:rsidRPr="000366E8">
        <w:rPr>
          <w:rFonts w:eastAsia="Times New Roman"/>
          <w:bCs/>
          <w:highlight w:val="lightGray"/>
          <w:vertAlign w:val="subscript"/>
          <w:lang w:eastAsia="zh-CN"/>
        </w:rPr>
        <w:t>RRC</w:t>
      </w:r>
      <w:r w:rsidRPr="000366E8">
        <w:rPr>
          <w:rFonts w:eastAsia="Times New Roman"/>
          <w:bCs/>
          <w:highlight w:val="lightGray"/>
          <w:lang w:eastAsia="zh-CN"/>
        </w:rPr>
        <w:t xml:space="preserve"> before </w:t>
      </w:r>
      <w:r w:rsidRPr="000366E8">
        <w:rPr>
          <w:rFonts w:eastAsia="Times New Roman"/>
          <w:highlight w:val="lightGray"/>
        </w:rPr>
        <w:t xml:space="preserve">the beginning of T2. </w:t>
      </w:r>
      <w:r w:rsidRPr="000366E8">
        <w:rPr>
          <w:rFonts w:eastAsia="Batang"/>
          <w:highlight w:val="lightGray"/>
        </w:rPr>
        <w:t xml:space="preserve"> At the start of T2, cell 2 becomes detectable and meets the handover condition.</w:t>
      </w:r>
    </w:p>
    <w:p w14:paraId="6549EADE" w14:textId="77777777" w:rsidR="000366E8" w:rsidRPr="000366E8" w:rsidRDefault="000366E8" w:rsidP="000366E8">
      <w:pPr>
        <w:keepNext/>
        <w:overflowPunct w:val="0"/>
        <w:autoSpaceDE w:val="0"/>
        <w:autoSpaceDN w:val="0"/>
        <w:adjustRightInd w:val="0"/>
        <w:spacing w:before="60"/>
        <w:jc w:val="center"/>
        <w:textAlignment w:val="baseline"/>
        <w:rPr>
          <w:rFonts w:ascii="Arial" w:eastAsia="Times New Roman" w:hAnsi="Arial"/>
          <w:b/>
          <w:highlight w:val="lightGray"/>
        </w:rPr>
      </w:pPr>
      <w:r w:rsidRPr="000366E8">
        <w:rPr>
          <w:rFonts w:ascii="Arial" w:eastAsia="Times New Roman" w:hAnsi="Arial"/>
          <w:b/>
          <w:highlight w:val="lightGray"/>
        </w:rPr>
        <w:t xml:space="preserve">Table </w:t>
      </w:r>
      <w:r w:rsidRPr="000366E8">
        <w:rPr>
          <w:rFonts w:ascii="Arial" w:eastAsia="Times New Roman" w:hAnsi="Arial"/>
          <w:b/>
          <w:highlight w:val="lightGray"/>
          <w:lang w:eastAsia="zh-CN"/>
        </w:rPr>
        <w:t>A.7.3.3.5.1</w:t>
      </w:r>
      <w:r w:rsidRPr="000366E8">
        <w:rPr>
          <w:rFonts w:ascii="Arial" w:eastAsia="Times New Roman" w:hAnsi="Arial"/>
          <w:b/>
          <w:highlight w:val="lightGray"/>
        </w:rPr>
        <w:t>-1: Supported test configurations for CHO with PSCell change from NR-DC to NR-DC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366E8" w:rsidRPr="000366E8" w14:paraId="39DCCAA0" w14:textId="77777777" w:rsidTr="00725519">
        <w:trPr>
          <w:jc w:val="center"/>
        </w:trPr>
        <w:tc>
          <w:tcPr>
            <w:tcW w:w="2330" w:type="dxa"/>
            <w:shd w:val="clear" w:color="auto" w:fill="auto"/>
          </w:tcPr>
          <w:p w14:paraId="5FC422F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Config</w:t>
            </w:r>
          </w:p>
        </w:tc>
        <w:tc>
          <w:tcPr>
            <w:tcW w:w="7299" w:type="dxa"/>
            <w:shd w:val="clear" w:color="auto" w:fill="auto"/>
          </w:tcPr>
          <w:p w14:paraId="027E144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Description</w:t>
            </w:r>
          </w:p>
        </w:tc>
      </w:tr>
      <w:tr w:rsidR="000366E8" w:rsidRPr="000366E8" w14:paraId="057BE9E3" w14:textId="77777777" w:rsidTr="00725519">
        <w:trPr>
          <w:jc w:val="center"/>
        </w:trPr>
        <w:tc>
          <w:tcPr>
            <w:tcW w:w="2330" w:type="dxa"/>
            <w:shd w:val="clear" w:color="auto" w:fill="auto"/>
          </w:tcPr>
          <w:p w14:paraId="6656260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1</w:t>
            </w:r>
          </w:p>
        </w:tc>
        <w:tc>
          <w:tcPr>
            <w:tcW w:w="7299" w:type="dxa"/>
            <w:shd w:val="clear" w:color="auto" w:fill="auto"/>
          </w:tcPr>
          <w:p w14:paraId="11FCE8F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PCell: FR1 NR 15 kHz SSB SCS, 10 MHz bandwidth, FDD duplex mode</w:t>
            </w:r>
          </w:p>
          <w:p w14:paraId="2E81A46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PCell: FR1 NR 15 kHz SSB SCS, 10 MHz bandwidth, FDD duplex mode</w:t>
            </w:r>
          </w:p>
          <w:p w14:paraId="3E8C82A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PSCell: FR2 NR 120 kHz SSB SCS, 100 MHz bandwidth, TDD duplex mode</w:t>
            </w:r>
          </w:p>
          <w:p w14:paraId="2F7DBB0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PSCell: FR2 NR 120 kHz SSB SCS, 100 MHz bandwidth, TDD duplex mode</w:t>
            </w:r>
          </w:p>
        </w:tc>
      </w:tr>
      <w:tr w:rsidR="000366E8" w:rsidRPr="000366E8" w14:paraId="0128B983" w14:textId="77777777" w:rsidTr="00725519">
        <w:trPr>
          <w:jc w:val="center"/>
        </w:trPr>
        <w:tc>
          <w:tcPr>
            <w:tcW w:w="2330" w:type="dxa"/>
            <w:shd w:val="clear" w:color="auto" w:fill="auto"/>
          </w:tcPr>
          <w:p w14:paraId="7DC858B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2</w:t>
            </w:r>
          </w:p>
        </w:tc>
        <w:tc>
          <w:tcPr>
            <w:tcW w:w="7299" w:type="dxa"/>
            <w:shd w:val="clear" w:color="auto" w:fill="auto"/>
          </w:tcPr>
          <w:p w14:paraId="0A01627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PCell: FR1 NR 15 kHz SSB SCS, 10 MHz bandwidth, TDD duplex mode</w:t>
            </w:r>
          </w:p>
          <w:p w14:paraId="722B495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PCell: FR1 NR 15 kHz SSB SCS, 10 MHz bandwidth, TDD duplex mode</w:t>
            </w:r>
          </w:p>
          <w:p w14:paraId="01AA88B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PSCell: FR2 NR 120 kHz SSB SCS, 100 MHz bandwidth, TDD duplex mode</w:t>
            </w:r>
          </w:p>
          <w:p w14:paraId="064ADDB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PSCell: FR2 NR 120 kHz SSB SCS, 100 MHz bandwidth, TDD duplex mode</w:t>
            </w:r>
          </w:p>
        </w:tc>
      </w:tr>
      <w:tr w:rsidR="000366E8" w:rsidRPr="000366E8" w14:paraId="3154A4C1" w14:textId="77777777" w:rsidTr="00725519">
        <w:trPr>
          <w:jc w:val="center"/>
        </w:trPr>
        <w:tc>
          <w:tcPr>
            <w:tcW w:w="2330" w:type="dxa"/>
            <w:shd w:val="clear" w:color="auto" w:fill="auto"/>
          </w:tcPr>
          <w:p w14:paraId="12617CA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lastRenderedPageBreak/>
              <w:t>3</w:t>
            </w:r>
          </w:p>
        </w:tc>
        <w:tc>
          <w:tcPr>
            <w:tcW w:w="7299" w:type="dxa"/>
            <w:shd w:val="clear" w:color="auto" w:fill="auto"/>
          </w:tcPr>
          <w:p w14:paraId="40F79B0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PCell: FR1 NR 30 kHz SSB SCS, 40 MHz bandwidth, TDD duplex mode</w:t>
            </w:r>
          </w:p>
          <w:p w14:paraId="7602B50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PCell: FR1 NR 30 kHz SSB SCS, 40 MHz bandwidth, TDD duplex mode</w:t>
            </w:r>
          </w:p>
          <w:p w14:paraId="60E877C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Source PSCell: FR2 NR 120 kHz SSB SCS, 100 MHz bandwidth, TDD duplex mode</w:t>
            </w:r>
          </w:p>
          <w:p w14:paraId="5147249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Target PSCell: FR2 NR 120 kHz SSB SCS, 100 MHz bandwidth, TDD duplex mode</w:t>
            </w:r>
          </w:p>
        </w:tc>
      </w:tr>
      <w:tr w:rsidR="000366E8" w:rsidRPr="000366E8" w14:paraId="405000E2" w14:textId="77777777" w:rsidTr="00725519">
        <w:trPr>
          <w:jc w:val="center"/>
        </w:trPr>
        <w:tc>
          <w:tcPr>
            <w:tcW w:w="9629" w:type="dxa"/>
            <w:gridSpan w:val="2"/>
            <w:shd w:val="clear" w:color="auto" w:fill="auto"/>
          </w:tcPr>
          <w:p w14:paraId="17415469"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366E8">
              <w:rPr>
                <w:rFonts w:ascii="Arial" w:eastAsia="Times New Roman" w:hAnsi="Arial"/>
                <w:sz w:val="18"/>
                <w:highlight w:val="lightGray"/>
              </w:rPr>
              <w:t>NOTE:</w:t>
            </w:r>
            <w:r w:rsidRPr="000366E8">
              <w:rPr>
                <w:rFonts w:ascii="Arial" w:eastAsia="Times New Roman" w:hAnsi="Arial"/>
                <w:sz w:val="18"/>
                <w:highlight w:val="lightGray"/>
              </w:rPr>
              <w:tab/>
              <w:t>The UE is only required to be tested in one of the supported test configurations</w:t>
            </w:r>
          </w:p>
        </w:tc>
      </w:tr>
    </w:tbl>
    <w:p w14:paraId="583EB58B" w14:textId="77777777" w:rsidR="000366E8" w:rsidRPr="000366E8" w:rsidRDefault="000366E8" w:rsidP="000366E8">
      <w:pPr>
        <w:overflowPunct w:val="0"/>
        <w:autoSpaceDE w:val="0"/>
        <w:autoSpaceDN w:val="0"/>
        <w:adjustRightInd w:val="0"/>
        <w:jc w:val="both"/>
        <w:textAlignment w:val="baseline"/>
        <w:rPr>
          <w:rFonts w:eastAsia="Times New Roman"/>
          <w:szCs w:val="24"/>
          <w:highlight w:val="lightGray"/>
        </w:rPr>
      </w:pPr>
    </w:p>
    <w:p w14:paraId="78C76E5C" w14:textId="77777777" w:rsidR="000366E8" w:rsidRPr="000366E8" w:rsidRDefault="000366E8" w:rsidP="000366E8">
      <w:pPr>
        <w:overflowPunct w:val="0"/>
        <w:autoSpaceDE w:val="0"/>
        <w:autoSpaceDN w:val="0"/>
        <w:adjustRightInd w:val="0"/>
        <w:spacing w:before="60"/>
        <w:jc w:val="center"/>
        <w:textAlignment w:val="baseline"/>
        <w:rPr>
          <w:rFonts w:ascii="Arial" w:eastAsia="Times New Roman" w:hAnsi="Arial"/>
          <w:b/>
          <w:highlight w:val="lightGray"/>
        </w:rPr>
      </w:pPr>
      <w:r w:rsidRPr="000366E8">
        <w:rPr>
          <w:rFonts w:ascii="Arial" w:eastAsia="Times New Roman" w:hAnsi="Arial"/>
          <w:b/>
          <w:highlight w:val="lightGray"/>
        </w:rPr>
        <w:t xml:space="preserve">Table </w:t>
      </w:r>
      <w:r w:rsidRPr="000366E8">
        <w:rPr>
          <w:rFonts w:ascii="Arial" w:eastAsia="Times New Roman" w:hAnsi="Arial"/>
          <w:b/>
          <w:highlight w:val="lightGray"/>
          <w:lang w:eastAsia="zh-CN"/>
        </w:rPr>
        <w:t>A.7.3.3.5.1</w:t>
      </w:r>
      <w:r w:rsidRPr="000366E8">
        <w:rPr>
          <w:rFonts w:ascii="Arial" w:eastAsia="Times New Roman" w:hAnsi="Arial"/>
          <w:b/>
          <w:highlight w:val="lightGray"/>
        </w:rPr>
        <w:t>-2</w:t>
      </w:r>
      <w:r w:rsidRPr="000366E8">
        <w:rPr>
          <w:rFonts w:ascii="Arial" w:eastAsia="Times New Roman" w:hAnsi="Arial" w:cs="v4.2.0"/>
          <w:b/>
          <w:highlight w:val="lightGray"/>
        </w:rPr>
        <w:t xml:space="preserve">: General test parameters for </w:t>
      </w:r>
      <w:r w:rsidRPr="000366E8">
        <w:rPr>
          <w:rFonts w:ascii="Arial" w:eastAsia="Times New Roman" w:hAnsi="Arial"/>
          <w:b/>
          <w:highlight w:val="lightGray"/>
        </w:rPr>
        <w:t xml:space="preserve">PCell FR1-FR1 Inter frequency conditional </w:t>
      </w:r>
      <w:r w:rsidRPr="000366E8">
        <w:rPr>
          <w:rFonts w:ascii="Arial" w:eastAsia="Times New Roman" w:hAnsi="Arial"/>
          <w:b/>
          <w:snapToGrid w:val="0"/>
          <w:highlight w:val="lightGray"/>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366E8" w:rsidRPr="000366E8" w14:paraId="7C501A0A" w14:textId="77777777" w:rsidTr="00725519">
        <w:trPr>
          <w:cantSplit/>
          <w:jc w:val="center"/>
        </w:trPr>
        <w:tc>
          <w:tcPr>
            <w:tcW w:w="3289" w:type="dxa"/>
            <w:gridSpan w:val="2"/>
            <w:shd w:val="clear" w:color="auto" w:fill="auto"/>
          </w:tcPr>
          <w:p w14:paraId="15E1A99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Parameter</w:t>
            </w:r>
          </w:p>
        </w:tc>
        <w:tc>
          <w:tcPr>
            <w:tcW w:w="708" w:type="dxa"/>
            <w:shd w:val="clear" w:color="auto" w:fill="auto"/>
          </w:tcPr>
          <w:p w14:paraId="0D3414E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Unit</w:t>
            </w:r>
          </w:p>
        </w:tc>
        <w:tc>
          <w:tcPr>
            <w:tcW w:w="2410" w:type="dxa"/>
            <w:shd w:val="clear" w:color="auto" w:fill="auto"/>
          </w:tcPr>
          <w:p w14:paraId="2212658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Value</w:t>
            </w:r>
          </w:p>
        </w:tc>
        <w:tc>
          <w:tcPr>
            <w:tcW w:w="2835" w:type="dxa"/>
            <w:shd w:val="clear" w:color="auto" w:fill="auto"/>
          </w:tcPr>
          <w:p w14:paraId="36CD480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Comment</w:t>
            </w:r>
          </w:p>
        </w:tc>
      </w:tr>
      <w:tr w:rsidR="000366E8" w:rsidRPr="000366E8" w14:paraId="6BA42F7F" w14:textId="77777777" w:rsidTr="0072551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803DD0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Initial conditions</w:t>
            </w:r>
          </w:p>
        </w:tc>
        <w:tc>
          <w:tcPr>
            <w:tcW w:w="1701" w:type="dxa"/>
            <w:tcBorders>
              <w:left w:val="single" w:sz="4" w:space="0" w:color="auto"/>
            </w:tcBorders>
            <w:shd w:val="clear" w:color="auto" w:fill="auto"/>
          </w:tcPr>
          <w:p w14:paraId="3742547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Active cell</w:t>
            </w:r>
          </w:p>
        </w:tc>
        <w:tc>
          <w:tcPr>
            <w:tcW w:w="708" w:type="dxa"/>
            <w:shd w:val="clear" w:color="auto" w:fill="auto"/>
          </w:tcPr>
          <w:p w14:paraId="06AE4E2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67F9764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Cell 1</w:t>
            </w:r>
          </w:p>
        </w:tc>
        <w:tc>
          <w:tcPr>
            <w:tcW w:w="2835" w:type="dxa"/>
            <w:shd w:val="clear" w:color="auto" w:fill="auto"/>
          </w:tcPr>
          <w:p w14:paraId="683C480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r w:rsidR="000366E8" w:rsidRPr="000366E8" w14:paraId="10B84C63" w14:textId="77777777" w:rsidTr="0072551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4BF1E1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01" w:type="dxa"/>
            <w:tcBorders>
              <w:left w:val="single" w:sz="4" w:space="0" w:color="auto"/>
            </w:tcBorders>
            <w:shd w:val="clear" w:color="auto" w:fill="auto"/>
          </w:tcPr>
          <w:p w14:paraId="02F3057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Neighbouring cell</w:t>
            </w:r>
          </w:p>
        </w:tc>
        <w:tc>
          <w:tcPr>
            <w:tcW w:w="708" w:type="dxa"/>
            <w:shd w:val="clear" w:color="auto" w:fill="auto"/>
          </w:tcPr>
          <w:p w14:paraId="40268D2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220153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Cell 3</w:t>
            </w:r>
          </w:p>
        </w:tc>
        <w:tc>
          <w:tcPr>
            <w:tcW w:w="2835" w:type="dxa"/>
            <w:shd w:val="clear" w:color="auto" w:fill="auto"/>
          </w:tcPr>
          <w:p w14:paraId="27F8D96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r w:rsidR="000366E8" w:rsidRPr="000366E8" w14:paraId="470295F2" w14:textId="77777777" w:rsidTr="00725519">
        <w:trPr>
          <w:cantSplit/>
          <w:jc w:val="center"/>
        </w:trPr>
        <w:tc>
          <w:tcPr>
            <w:tcW w:w="1588" w:type="dxa"/>
            <w:tcBorders>
              <w:top w:val="single" w:sz="4" w:space="0" w:color="auto"/>
            </w:tcBorders>
            <w:shd w:val="clear" w:color="auto" w:fill="auto"/>
          </w:tcPr>
          <w:p w14:paraId="095725E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Final condition</w:t>
            </w:r>
          </w:p>
        </w:tc>
        <w:tc>
          <w:tcPr>
            <w:tcW w:w="1701" w:type="dxa"/>
            <w:shd w:val="clear" w:color="auto" w:fill="auto"/>
          </w:tcPr>
          <w:p w14:paraId="6F5570F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Active cell</w:t>
            </w:r>
          </w:p>
        </w:tc>
        <w:tc>
          <w:tcPr>
            <w:tcW w:w="708" w:type="dxa"/>
            <w:shd w:val="clear" w:color="auto" w:fill="auto"/>
          </w:tcPr>
          <w:p w14:paraId="3BDADAF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560E201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Cell 3</w:t>
            </w:r>
          </w:p>
        </w:tc>
        <w:tc>
          <w:tcPr>
            <w:tcW w:w="2835" w:type="dxa"/>
            <w:shd w:val="clear" w:color="auto" w:fill="auto"/>
          </w:tcPr>
          <w:p w14:paraId="76F2430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r w:rsidR="000366E8" w:rsidRPr="000366E8" w14:paraId="28E88384" w14:textId="77777777" w:rsidTr="00725519">
        <w:trPr>
          <w:cantSplit/>
          <w:jc w:val="center"/>
        </w:trPr>
        <w:tc>
          <w:tcPr>
            <w:tcW w:w="3289" w:type="dxa"/>
            <w:gridSpan w:val="2"/>
            <w:tcBorders>
              <w:top w:val="single" w:sz="4" w:space="0" w:color="auto"/>
            </w:tcBorders>
            <w:shd w:val="clear" w:color="auto" w:fill="auto"/>
          </w:tcPr>
          <w:p w14:paraId="493F517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cs="v4.2.0"/>
                <w:sz w:val="18"/>
                <w:highlight w:val="lightGray"/>
              </w:rPr>
              <w:t>A3-Offset in handover condition</w:t>
            </w:r>
          </w:p>
        </w:tc>
        <w:tc>
          <w:tcPr>
            <w:tcW w:w="708" w:type="dxa"/>
            <w:shd w:val="clear" w:color="auto" w:fill="auto"/>
          </w:tcPr>
          <w:p w14:paraId="1D25E37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Arial" w:hint="eastAsia"/>
                <w:sz w:val="18"/>
                <w:highlight w:val="lightGray"/>
                <w:lang w:eastAsia="zh-CN"/>
              </w:rPr>
              <w:t>d</w:t>
            </w:r>
            <w:r w:rsidRPr="000366E8">
              <w:rPr>
                <w:rFonts w:ascii="Arial" w:eastAsia="Times New Roman" w:hAnsi="Arial" w:cs="Arial"/>
                <w:sz w:val="18"/>
                <w:highlight w:val="lightGray"/>
                <w:lang w:eastAsia="zh-CN"/>
              </w:rPr>
              <w:t>Bm</w:t>
            </w:r>
          </w:p>
        </w:tc>
        <w:tc>
          <w:tcPr>
            <w:tcW w:w="2410" w:type="dxa"/>
            <w:shd w:val="clear" w:color="auto" w:fill="auto"/>
          </w:tcPr>
          <w:p w14:paraId="5193B81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Arial" w:hint="eastAsia"/>
                <w:sz w:val="18"/>
                <w:highlight w:val="lightGray"/>
                <w:lang w:eastAsia="zh-CN"/>
              </w:rPr>
              <w:t>-</w:t>
            </w:r>
            <w:r w:rsidRPr="000366E8">
              <w:rPr>
                <w:rFonts w:ascii="Arial" w:eastAsia="Times New Roman" w:hAnsi="Arial" w:cs="Arial"/>
                <w:sz w:val="18"/>
                <w:highlight w:val="lightGray"/>
                <w:lang w:eastAsia="zh-CN"/>
              </w:rPr>
              <w:t>4</w:t>
            </w:r>
          </w:p>
        </w:tc>
        <w:tc>
          <w:tcPr>
            <w:tcW w:w="2835" w:type="dxa"/>
            <w:shd w:val="clear" w:color="auto" w:fill="auto"/>
          </w:tcPr>
          <w:p w14:paraId="2B09901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r w:rsidR="000366E8" w:rsidRPr="000366E8" w14:paraId="2E39A9CF" w14:textId="77777777" w:rsidTr="00725519">
        <w:trPr>
          <w:cantSplit/>
          <w:jc w:val="center"/>
        </w:trPr>
        <w:tc>
          <w:tcPr>
            <w:tcW w:w="3289" w:type="dxa"/>
            <w:gridSpan w:val="2"/>
            <w:shd w:val="clear" w:color="auto" w:fill="auto"/>
          </w:tcPr>
          <w:p w14:paraId="7B0A204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Access Barring Information</w:t>
            </w:r>
          </w:p>
        </w:tc>
        <w:tc>
          <w:tcPr>
            <w:tcW w:w="708" w:type="dxa"/>
            <w:shd w:val="clear" w:color="auto" w:fill="auto"/>
          </w:tcPr>
          <w:p w14:paraId="4E859FB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w:t>
            </w:r>
          </w:p>
        </w:tc>
        <w:tc>
          <w:tcPr>
            <w:tcW w:w="2410" w:type="dxa"/>
            <w:shd w:val="clear" w:color="auto" w:fill="auto"/>
          </w:tcPr>
          <w:p w14:paraId="774CC11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Not Sent</w:t>
            </w:r>
          </w:p>
        </w:tc>
        <w:tc>
          <w:tcPr>
            <w:tcW w:w="2835" w:type="dxa"/>
            <w:shd w:val="clear" w:color="auto" w:fill="auto"/>
          </w:tcPr>
          <w:p w14:paraId="56985D2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No additional delays in random access procedure.</w:t>
            </w:r>
          </w:p>
        </w:tc>
      </w:tr>
      <w:tr w:rsidR="000366E8" w:rsidRPr="000366E8" w14:paraId="0C30E4EA" w14:textId="77777777" w:rsidTr="00725519">
        <w:trPr>
          <w:cantSplit/>
          <w:jc w:val="center"/>
        </w:trPr>
        <w:tc>
          <w:tcPr>
            <w:tcW w:w="3289" w:type="dxa"/>
            <w:gridSpan w:val="2"/>
            <w:shd w:val="clear" w:color="auto" w:fill="auto"/>
          </w:tcPr>
          <w:p w14:paraId="7534367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T1</w:t>
            </w:r>
          </w:p>
        </w:tc>
        <w:tc>
          <w:tcPr>
            <w:tcW w:w="708" w:type="dxa"/>
            <w:shd w:val="clear" w:color="auto" w:fill="auto"/>
          </w:tcPr>
          <w:p w14:paraId="6F1ABCB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s</w:t>
            </w:r>
          </w:p>
        </w:tc>
        <w:tc>
          <w:tcPr>
            <w:tcW w:w="2410" w:type="dxa"/>
            <w:shd w:val="clear" w:color="auto" w:fill="auto"/>
          </w:tcPr>
          <w:p w14:paraId="6FC67C9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w:t>
            </w:r>
          </w:p>
        </w:tc>
        <w:tc>
          <w:tcPr>
            <w:tcW w:w="2835" w:type="dxa"/>
            <w:shd w:val="clear" w:color="auto" w:fill="auto"/>
          </w:tcPr>
          <w:p w14:paraId="2CA68B0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r w:rsidR="000366E8" w:rsidRPr="000366E8" w14:paraId="531A9B91" w14:textId="77777777" w:rsidTr="00725519">
        <w:trPr>
          <w:cantSplit/>
          <w:jc w:val="center"/>
        </w:trPr>
        <w:tc>
          <w:tcPr>
            <w:tcW w:w="3289" w:type="dxa"/>
            <w:gridSpan w:val="2"/>
            <w:shd w:val="clear" w:color="auto" w:fill="auto"/>
          </w:tcPr>
          <w:p w14:paraId="4ACA962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T2</w:t>
            </w:r>
          </w:p>
        </w:tc>
        <w:tc>
          <w:tcPr>
            <w:tcW w:w="708" w:type="dxa"/>
            <w:shd w:val="clear" w:color="auto" w:fill="auto"/>
          </w:tcPr>
          <w:p w14:paraId="58EF82B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s</w:t>
            </w:r>
          </w:p>
        </w:tc>
        <w:tc>
          <w:tcPr>
            <w:tcW w:w="2410" w:type="dxa"/>
            <w:shd w:val="clear" w:color="auto" w:fill="auto"/>
          </w:tcPr>
          <w:p w14:paraId="7776FF9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sym w:font="Symbol" w:char="F0A3"/>
            </w:r>
            <w:r w:rsidRPr="000366E8">
              <w:rPr>
                <w:rFonts w:ascii="Arial" w:eastAsia="Times New Roman" w:hAnsi="Arial"/>
                <w:sz w:val="18"/>
                <w:highlight w:val="lightGray"/>
              </w:rPr>
              <w:t>5</w:t>
            </w:r>
          </w:p>
        </w:tc>
        <w:tc>
          <w:tcPr>
            <w:tcW w:w="2835" w:type="dxa"/>
            <w:shd w:val="clear" w:color="auto" w:fill="auto"/>
          </w:tcPr>
          <w:p w14:paraId="2B395FB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r>
    </w:tbl>
    <w:p w14:paraId="3ECEF593" w14:textId="77777777" w:rsidR="000366E8" w:rsidRPr="000366E8" w:rsidRDefault="000366E8" w:rsidP="000366E8">
      <w:pPr>
        <w:overflowPunct w:val="0"/>
        <w:autoSpaceDE w:val="0"/>
        <w:autoSpaceDN w:val="0"/>
        <w:adjustRightInd w:val="0"/>
        <w:textAlignment w:val="baseline"/>
        <w:rPr>
          <w:rFonts w:eastAsia="Times New Roman"/>
          <w:highlight w:val="lightGray"/>
        </w:rPr>
      </w:pPr>
    </w:p>
    <w:p w14:paraId="24AFD176" w14:textId="77777777" w:rsidR="000366E8" w:rsidRPr="000366E8" w:rsidRDefault="000366E8" w:rsidP="000366E8">
      <w:pPr>
        <w:widowControl w:val="0"/>
        <w:overflowPunct w:val="0"/>
        <w:autoSpaceDE w:val="0"/>
        <w:autoSpaceDN w:val="0"/>
        <w:adjustRightInd w:val="0"/>
        <w:spacing w:before="60"/>
        <w:jc w:val="center"/>
        <w:textAlignment w:val="baseline"/>
        <w:rPr>
          <w:rFonts w:ascii="Arial" w:eastAsia="Times New Roman" w:hAnsi="Arial"/>
          <w:b/>
          <w:highlight w:val="lightGray"/>
        </w:rPr>
      </w:pPr>
      <w:r w:rsidRPr="000366E8">
        <w:rPr>
          <w:rFonts w:ascii="Arial" w:eastAsia="Times New Roman" w:hAnsi="Arial"/>
          <w:b/>
          <w:highlight w:val="lightGray"/>
        </w:rPr>
        <w:t xml:space="preserve">Table </w:t>
      </w:r>
      <w:r w:rsidRPr="000366E8">
        <w:rPr>
          <w:rFonts w:ascii="Arial" w:eastAsia="Times New Roman" w:hAnsi="Arial"/>
          <w:b/>
          <w:highlight w:val="lightGray"/>
          <w:lang w:eastAsia="zh-CN"/>
        </w:rPr>
        <w:t>A.7.3.3.5.1</w:t>
      </w:r>
      <w:r w:rsidRPr="000366E8">
        <w:rPr>
          <w:rFonts w:ascii="Arial" w:eastAsia="Times New Roman" w:hAnsi="Arial"/>
          <w:b/>
          <w:highlight w:val="lightGray"/>
        </w:rPr>
        <w:t xml:space="preserve">-3: Cell specific test parameters for PCell FR1-FR1 Inter frequency conditional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80"/>
        <w:gridCol w:w="1736"/>
        <w:gridCol w:w="1132"/>
        <w:gridCol w:w="1171"/>
        <w:gridCol w:w="1171"/>
        <w:gridCol w:w="1162"/>
        <w:gridCol w:w="1162"/>
      </w:tblGrid>
      <w:tr w:rsidR="000366E8" w:rsidRPr="000366E8" w14:paraId="28FF7C5D" w14:textId="77777777" w:rsidTr="00725519">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0803532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29A4E0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4B0E96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1F682A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Cell 3</w:t>
            </w:r>
          </w:p>
        </w:tc>
      </w:tr>
      <w:tr w:rsidR="000366E8" w:rsidRPr="000366E8" w14:paraId="77A47D02" w14:textId="77777777" w:rsidTr="00725519">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C52D5FF" w14:textId="77777777" w:rsidR="000366E8" w:rsidRPr="000366E8" w:rsidRDefault="000366E8" w:rsidP="000366E8">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0E88C27" w14:textId="77777777" w:rsidR="000366E8" w:rsidRPr="000366E8" w:rsidRDefault="000366E8" w:rsidP="000366E8">
            <w:pPr>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455790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E10D89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T2</w:t>
            </w:r>
          </w:p>
        </w:tc>
        <w:tc>
          <w:tcPr>
            <w:tcW w:w="1162" w:type="dxa"/>
            <w:tcBorders>
              <w:top w:val="single" w:sz="4" w:space="0" w:color="auto"/>
              <w:left w:val="single" w:sz="4" w:space="0" w:color="auto"/>
              <w:bottom w:val="single" w:sz="4" w:space="0" w:color="auto"/>
              <w:right w:val="single" w:sz="4" w:space="0" w:color="auto"/>
            </w:tcBorders>
            <w:vAlign w:val="center"/>
          </w:tcPr>
          <w:p w14:paraId="7752B50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AF8D8D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T2</w:t>
            </w:r>
          </w:p>
        </w:tc>
      </w:tr>
      <w:tr w:rsidR="000366E8" w:rsidRPr="000366E8" w14:paraId="524340D5"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C5CB70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NR RF Channel Number</w:t>
            </w:r>
          </w:p>
        </w:tc>
        <w:tc>
          <w:tcPr>
            <w:tcW w:w="1132" w:type="dxa"/>
            <w:tcBorders>
              <w:top w:val="single" w:sz="4" w:space="0" w:color="auto"/>
              <w:left w:val="single" w:sz="4" w:space="0" w:color="auto"/>
              <w:bottom w:val="single" w:sz="4" w:space="0" w:color="auto"/>
              <w:right w:val="single" w:sz="4" w:space="0" w:color="auto"/>
            </w:tcBorders>
          </w:tcPr>
          <w:p w14:paraId="0BE75B5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2"/>
            <w:tcBorders>
              <w:top w:val="single" w:sz="4" w:space="0" w:color="auto"/>
              <w:left w:val="single" w:sz="4" w:space="0" w:color="auto"/>
              <w:bottom w:val="single" w:sz="4" w:space="0" w:color="auto"/>
              <w:right w:val="single" w:sz="4" w:space="0" w:color="auto"/>
            </w:tcBorders>
          </w:tcPr>
          <w:p w14:paraId="45A80EE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w:t>
            </w:r>
          </w:p>
        </w:tc>
        <w:tc>
          <w:tcPr>
            <w:tcW w:w="2324" w:type="dxa"/>
            <w:gridSpan w:val="2"/>
            <w:tcBorders>
              <w:top w:val="single" w:sz="4" w:space="0" w:color="auto"/>
              <w:left w:val="single" w:sz="4" w:space="0" w:color="auto"/>
              <w:bottom w:val="single" w:sz="4" w:space="0" w:color="auto"/>
              <w:right w:val="single" w:sz="4" w:space="0" w:color="auto"/>
            </w:tcBorders>
          </w:tcPr>
          <w:p w14:paraId="5B511FF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2</w:t>
            </w:r>
          </w:p>
        </w:tc>
      </w:tr>
      <w:tr w:rsidR="000366E8" w:rsidRPr="000366E8" w14:paraId="3913576E"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91B14E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Duplex mode</w:t>
            </w:r>
          </w:p>
        </w:tc>
        <w:tc>
          <w:tcPr>
            <w:tcW w:w="1736" w:type="dxa"/>
            <w:tcBorders>
              <w:top w:val="single" w:sz="4" w:space="0" w:color="auto"/>
              <w:left w:val="single" w:sz="4" w:space="0" w:color="auto"/>
              <w:right w:val="single" w:sz="4" w:space="0" w:color="auto"/>
            </w:tcBorders>
          </w:tcPr>
          <w:p w14:paraId="1EFCCBF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 1</w:t>
            </w:r>
          </w:p>
        </w:tc>
        <w:tc>
          <w:tcPr>
            <w:tcW w:w="1132" w:type="dxa"/>
            <w:tcBorders>
              <w:top w:val="single" w:sz="4" w:space="0" w:color="auto"/>
              <w:left w:val="single" w:sz="4" w:space="0" w:color="auto"/>
              <w:bottom w:val="nil"/>
              <w:right w:val="single" w:sz="4" w:space="0" w:color="auto"/>
            </w:tcBorders>
            <w:shd w:val="clear" w:color="auto" w:fill="auto"/>
          </w:tcPr>
          <w:p w14:paraId="632A711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6E406FF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FDD</w:t>
            </w:r>
          </w:p>
        </w:tc>
      </w:tr>
      <w:tr w:rsidR="000366E8" w:rsidRPr="000366E8" w14:paraId="0EF394AD"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60DD99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4C60A23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 2,3</w:t>
            </w:r>
          </w:p>
        </w:tc>
        <w:tc>
          <w:tcPr>
            <w:tcW w:w="1132" w:type="dxa"/>
            <w:tcBorders>
              <w:top w:val="nil"/>
              <w:left w:val="single" w:sz="4" w:space="0" w:color="auto"/>
              <w:bottom w:val="single" w:sz="4" w:space="0" w:color="auto"/>
              <w:right w:val="single" w:sz="4" w:space="0" w:color="auto"/>
            </w:tcBorders>
            <w:shd w:val="clear" w:color="auto" w:fill="auto"/>
          </w:tcPr>
          <w:p w14:paraId="323CBCB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5F20F8B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TDD</w:t>
            </w:r>
          </w:p>
        </w:tc>
      </w:tr>
      <w:tr w:rsidR="000366E8" w:rsidRPr="000366E8" w14:paraId="054C057A"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19B69C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TDD configuration</w:t>
            </w:r>
          </w:p>
        </w:tc>
        <w:tc>
          <w:tcPr>
            <w:tcW w:w="1736" w:type="dxa"/>
            <w:tcBorders>
              <w:top w:val="single" w:sz="4" w:space="0" w:color="auto"/>
              <w:left w:val="single" w:sz="4" w:space="0" w:color="auto"/>
              <w:right w:val="single" w:sz="4" w:space="0" w:color="auto"/>
            </w:tcBorders>
          </w:tcPr>
          <w:p w14:paraId="32366C6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CE8CB0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right w:val="single" w:sz="4" w:space="0" w:color="auto"/>
            </w:tcBorders>
          </w:tcPr>
          <w:p w14:paraId="39C2E80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Not Applicable</w:t>
            </w:r>
          </w:p>
        </w:tc>
      </w:tr>
      <w:tr w:rsidR="000366E8" w:rsidRPr="000366E8" w14:paraId="35742AD1"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507ABDE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0FD3798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top w:val="nil"/>
              <w:left w:val="single" w:sz="4" w:space="0" w:color="auto"/>
              <w:bottom w:val="nil"/>
              <w:right w:val="single" w:sz="4" w:space="0" w:color="auto"/>
            </w:tcBorders>
            <w:shd w:val="clear" w:color="auto" w:fill="auto"/>
          </w:tcPr>
          <w:p w14:paraId="3EE9A4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2464433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TDDConf.1.1</w:t>
            </w:r>
          </w:p>
        </w:tc>
      </w:tr>
      <w:tr w:rsidR="000366E8" w:rsidRPr="000366E8" w14:paraId="559581AD"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49B5B7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1711696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206827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1EC70EF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TDDConf.2.1</w:t>
            </w:r>
          </w:p>
        </w:tc>
      </w:tr>
      <w:tr w:rsidR="000366E8" w:rsidRPr="000366E8" w14:paraId="781C6960"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639CBE4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BW</w:t>
            </w:r>
            <w:r w:rsidRPr="000366E8">
              <w:rPr>
                <w:rFonts w:ascii="Arial" w:eastAsia="Times New Roman" w:hAnsi="Arial"/>
                <w:sz w:val="18"/>
                <w:highlight w:val="lightGray"/>
                <w:vertAlign w:val="subscript"/>
              </w:rPr>
              <w:t>channel</w:t>
            </w:r>
          </w:p>
        </w:tc>
        <w:tc>
          <w:tcPr>
            <w:tcW w:w="1736" w:type="dxa"/>
            <w:tcBorders>
              <w:top w:val="single" w:sz="4" w:space="0" w:color="auto"/>
              <w:left w:val="single" w:sz="4" w:space="0" w:color="auto"/>
              <w:right w:val="single" w:sz="4" w:space="0" w:color="auto"/>
            </w:tcBorders>
          </w:tcPr>
          <w:p w14:paraId="0F3CDAB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C9ED94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MHz</w:t>
            </w:r>
          </w:p>
        </w:tc>
        <w:tc>
          <w:tcPr>
            <w:tcW w:w="4666" w:type="dxa"/>
            <w:gridSpan w:val="4"/>
            <w:tcBorders>
              <w:top w:val="single" w:sz="4" w:space="0" w:color="auto"/>
              <w:left w:val="single" w:sz="4" w:space="0" w:color="auto"/>
              <w:right w:val="single" w:sz="4" w:space="0" w:color="auto"/>
            </w:tcBorders>
          </w:tcPr>
          <w:p w14:paraId="6501260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10: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52</w:t>
            </w:r>
          </w:p>
        </w:tc>
      </w:tr>
      <w:tr w:rsidR="000366E8" w:rsidRPr="000366E8" w14:paraId="7ABA0879"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750386B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23547B5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top w:val="nil"/>
              <w:left w:val="single" w:sz="4" w:space="0" w:color="auto"/>
              <w:bottom w:val="nil"/>
              <w:right w:val="single" w:sz="4" w:space="0" w:color="auto"/>
            </w:tcBorders>
            <w:shd w:val="clear" w:color="auto" w:fill="auto"/>
          </w:tcPr>
          <w:p w14:paraId="7B0C967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2CF62A1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10: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52</w:t>
            </w:r>
          </w:p>
        </w:tc>
      </w:tr>
      <w:tr w:rsidR="000366E8" w:rsidRPr="000366E8" w14:paraId="2A107903"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DE412C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41B129D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49F1D3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2731518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40: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106</w:t>
            </w:r>
          </w:p>
        </w:tc>
      </w:tr>
      <w:tr w:rsidR="000366E8" w:rsidRPr="000366E8" w14:paraId="187948F7" w14:textId="77777777" w:rsidTr="00725519">
        <w:trPr>
          <w:jc w:val="center"/>
        </w:trPr>
        <w:tc>
          <w:tcPr>
            <w:tcW w:w="2060" w:type="dxa"/>
            <w:gridSpan w:val="2"/>
            <w:tcBorders>
              <w:left w:val="single" w:sz="4" w:space="0" w:color="auto"/>
              <w:bottom w:val="nil"/>
              <w:right w:val="single" w:sz="4" w:space="0" w:color="auto"/>
            </w:tcBorders>
            <w:shd w:val="clear" w:color="auto" w:fill="auto"/>
          </w:tcPr>
          <w:p w14:paraId="54FF35F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BWP BW</w:t>
            </w:r>
          </w:p>
        </w:tc>
        <w:tc>
          <w:tcPr>
            <w:tcW w:w="1736" w:type="dxa"/>
            <w:tcBorders>
              <w:left w:val="single" w:sz="4" w:space="0" w:color="auto"/>
              <w:bottom w:val="single" w:sz="4" w:space="0" w:color="auto"/>
              <w:right w:val="single" w:sz="4" w:space="0" w:color="auto"/>
            </w:tcBorders>
          </w:tcPr>
          <w:p w14:paraId="5DC52DD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left w:val="single" w:sz="4" w:space="0" w:color="auto"/>
              <w:bottom w:val="nil"/>
              <w:right w:val="single" w:sz="4" w:space="0" w:color="auto"/>
            </w:tcBorders>
            <w:shd w:val="clear" w:color="auto" w:fill="auto"/>
          </w:tcPr>
          <w:p w14:paraId="707BD83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MHz</w:t>
            </w:r>
          </w:p>
        </w:tc>
        <w:tc>
          <w:tcPr>
            <w:tcW w:w="4666" w:type="dxa"/>
            <w:gridSpan w:val="4"/>
            <w:tcBorders>
              <w:left w:val="single" w:sz="4" w:space="0" w:color="auto"/>
              <w:bottom w:val="single" w:sz="4" w:space="0" w:color="auto"/>
              <w:right w:val="single" w:sz="4" w:space="0" w:color="auto"/>
            </w:tcBorders>
          </w:tcPr>
          <w:p w14:paraId="5A2354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10: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52</w:t>
            </w:r>
          </w:p>
        </w:tc>
      </w:tr>
      <w:tr w:rsidR="000366E8" w:rsidRPr="000366E8" w14:paraId="088773B7"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7FF0F54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59FFBFC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top w:val="nil"/>
              <w:left w:val="single" w:sz="4" w:space="0" w:color="auto"/>
              <w:bottom w:val="nil"/>
              <w:right w:val="single" w:sz="4" w:space="0" w:color="auto"/>
            </w:tcBorders>
            <w:shd w:val="clear" w:color="auto" w:fill="auto"/>
          </w:tcPr>
          <w:p w14:paraId="436CF44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45E54B5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10: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52</w:t>
            </w:r>
          </w:p>
        </w:tc>
      </w:tr>
      <w:tr w:rsidR="000366E8" w:rsidRPr="000366E8" w14:paraId="14A216BA"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F6EEEA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6DC7295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C8A5EF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336A6B4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40: N</w:t>
            </w:r>
            <w:r w:rsidRPr="000366E8">
              <w:rPr>
                <w:rFonts w:ascii="Arial" w:eastAsia="Times New Roman" w:hAnsi="Arial"/>
                <w:sz w:val="18"/>
                <w:szCs w:val="18"/>
                <w:highlight w:val="lightGray"/>
                <w:vertAlign w:val="subscript"/>
              </w:rPr>
              <w:t>PRB,c</w:t>
            </w:r>
            <w:r w:rsidRPr="000366E8">
              <w:rPr>
                <w:rFonts w:ascii="Arial" w:eastAsia="Times New Roman" w:hAnsi="Arial"/>
                <w:sz w:val="18"/>
                <w:szCs w:val="18"/>
                <w:highlight w:val="lightGray"/>
              </w:rPr>
              <w:t xml:space="preserve"> = 106</w:t>
            </w:r>
          </w:p>
        </w:tc>
      </w:tr>
      <w:tr w:rsidR="000366E8" w:rsidRPr="000366E8" w14:paraId="6F1CD746" w14:textId="77777777" w:rsidTr="00725519">
        <w:trPr>
          <w:jc w:val="center"/>
        </w:trPr>
        <w:tc>
          <w:tcPr>
            <w:tcW w:w="2060" w:type="dxa"/>
            <w:gridSpan w:val="2"/>
            <w:tcBorders>
              <w:left w:val="single" w:sz="4" w:space="0" w:color="auto"/>
              <w:bottom w:val="nil"/>
              <w:right w:val="single" w:sz="4" w:space="0" w:color="auto"/>
            </w:tcBorders>
            <w:shd w:val="clear" w:color="auto" w:fill="auto"/>
          </w:tcPr>
          <w:p w14:paraId="294E9D3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TRS configuration</w:t>
            </w:r>
          </w:p>
        </w:tc>
        <w:tc>
          <w:tcPr>
            <w:tcW w:w="1736" w:type="dxa"/>
            <w:tcBorders>
              <w:left w:val="single" w:sz="4" w:space="0" w:color="auto"/>
              <w:bottom w:val="single" w:sz="4" w:space="0" w:color="auto"/>
              <w:right w:val="single" w:sz="4" w:space="0" w:color="auto"/>
            </w:tcBorders>
          </w:tcPr>
          <w:p w14:paraId="47F0F61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left w:val="single" w:sz="4" w:space="0" w:color="auto"/>
              <w:bottom w:val="single" w:sz="4" w:space="0" w:color="auto"/>
              <w:right w:val="single" w:sz="4" w:space="0" w:color="auto"/>
            </w:tcBorders>
          </w:tcPr>
          <w:p w14:paraId="021D4D9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393631A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highlight w:val="lightGray"/>
                <w:lang w:eastAsia="zh-CN"/>
              </w:rPr>
              <w:t>TRS.1.1 FDD</w:t>
            </w:r>
          </w:p>
        </w:tc>
      </w:tr>
      <w:tr w:rsidR="000366E8" w:rsidRPr="000366E8" w14:paraId="57644309"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407B7AF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5C2903C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left w:val="single" w:sz="4" w:space="0" w:color="auto"/>
              <w:bottom w:val="single" w:sz="4" w:space="0" w:color="auto"/>
              <w:right w:val="single" w:sz="4" w:space="0" w:color="auto"/>
            </w:tcBorders>
          </w:tcPr>
          <w:p w14:paraId="2C84113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6196205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highlight w:val="lightGray"/>
                <w:lang w:eastAsia="zh-CN"/>
              </w:rPr>
              <w:t>TRS.1.1 TDD</w:t>
            </w:r>
          </w:p>
        </w:tc>
      </w:tr>
      <w:tr w:rsidR="000366E8" w:rsidRPr="000366E8" w14:paraId="47EAA550"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C6C936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2C5F95C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left w:val="single" w:sz="4" w:space="0" w:color="auto"/>
              <w:bottom w:val="single" w:sz="4" w:space="0" w:color="auto"/>
              <w:right w:val="single" w:sz="4" w:space="0" w:color="auto"/>
            </w:tcBorders>
          </w:tcPr>
          <w:p w14:paraId="6A02F34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0E3CA74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highlight w:val="lightGray"/>
                <w:lang w:eastAsia="zh-CN"/>
              </w:rPr>
              <w:t>TRS.1.2 TDD</w:t>
            </w:r>
          </w:p>
        </w:tc>
      </w:tr>
      <w:tr w:rsidR="000366E8" w:rsidRPr="000366E8" w14:paraId="37908EF7" w14:textId="77777777" w:rsidTr="00725519">
        <w:trPr>
          <w:jc w:val="center"/>
        </w:trPr>
        <w:tc>
          <w:tcPr>
            <w:tcW w:w="3796" w:type="dxa"/>
            <w:gridSpan w:val="3"/>
            <w:tcBorders>
              <w:left w:val="single" w:sz="4" w:space="0" w:color="auto"/>
              <w:bottom w:val="single" w:sz="4" w:space="0" w:color="auto"/>
              <w:right w:val="single" w:sz="4" w:space="0" w:color="auto"/>
            </w:tcBorders>
          </w:tcPr>
          <w:p w14:paraId="0FD4C95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DRX Cycle</w:t>
            </w:r>
          </w:p>
        </w:tc>
        <w:tc>
          <w:tcPr>
            <w:tcW w:w="1132" w:type="dxa"/>
            <w:tcBorders>
              <w:left w:val="single" w:sz="4" w:space="0" w:color="auto"/>
              <w:bottom w:val="single" w:sz="4" w:space="0" w:color="auto"/>
              <w:right w:val="single" w:sz="4" w:space="0" w:color="auto"/>
            </w:tcBorders>
          </w:tcPr>
          <w:p w14:paraId="713C582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ms</w:t>
            </w:r>
          </w:p>
        </w:tc>
        <w:tc>
          <w:tcPr>
            <w:tcW w:w="4666" w:type="dxa"/>
            <w:gridSpan w:val="4"/>
            <w:tcBorders>
              <w:left w:val="single" w:sz="4" w:space="0" w:color="auto"/>
              <w:bottom w:val="single" w:sz="4" w:space="0" w:color="auto"/>
              <w:right w:val="single" w:sz="4" w:space="0" w:color="auto"/>
            </w:tcBorders>
          </w:tcPr>
          <w:p w14:paraId="330DE82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Not Applicable</w:t>
            </w:r>
          </w:p>
        </w:tc>
      </w:tr>
      <w:tr w:rsidR="000366E8" w:rsidRPr="000366E8" w14:paraId="54BEB1E5" w14:textId="77777777" w:rsidTr="00725519">
        <w:trPr>
          <w:jc w:val="center"/>
        </w:trPr>
        <w:tc>
          <w:tcPr>
            <w:tcW w:w="3796" w:type="dxa"/>
            <w:gridSpan w:val="3"/>
            <w:tcBorders>
              <w:left w:val="single" w:sz="4" w:space="0" w:color="auto"/>
              <w:bottom w:val="single" w:sz="4" w:space="0" w:color="auto"/>
              <w:right w:val="single" w:sz="4" w:space="0" w:color="auto"/>
            </w:tcBorders>
          </w:tcPr>
          <w:p w14:paraId="3FC96F4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Gap pattern ID</w:t>
            </w:r>
          </w:p>
        </w:tc>
        <w:tc>
          <w:tcPr>
            <w:tcW w:w="1132" w:type="dxa"/>
            <w:tcBorders>
              <w:left w:val="single" w:sz="4" w:space="0" w:color="auto"/>
              <w:bottom w:val="single" w:sz="4" w:space="0" w:color="auto"/>
              <w:right w:val="single" w:sz="4" w:space="0" w:color="auto"/>
            </w:tcBorders>
          </w:tcPr>
          <w:p w14:paraId="2DBFA11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2B9380B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gp0</w:t>
            </w:r>
          </w:p>
        </w:tc>
      </w:tr>
      <w:tr w:rsidR="000366E8" w:rsidRPr="000366E8" w14:paraId="745278C4"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32BB72D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 xml:space="preserve">PDSCH Reference measurement channel </w:t>
            </w:r>
          </w:p>
        </w:tc>
        <w:tc>
          <w:tcPr>
            <w:tcW w:w="1736" w:type="dxa"/>
            <w:tcBorders>
              <w:top w:val="single" w:sz="4" w:space="0" w:color="auto"/>
              <w:left w:val="single" w:sz="4" w:space="0" w:color="auto"/>
              <w:right w:val="single" w:sz="4" w:space="0" w:color="auto"/>
            </w:tcBorders>
          </w:tcPr>
          <w:p w14:paraId="5C32458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FA128B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right w:val="single" w:sz="4" w:space="0" w:color="auto"/>
            </w:tcBorders>
            <w:hideMark/>
          </w:tcPr>
          <w:p w14:paraId="34A335C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SR.1.1 FDD</w:t>
            </w:r>
          </w:p>
        </w:tc>
      </w:tr>
      <w:tr w:rsidR="000366E8" w:rsidRPr="000366E8" w14:paraId="1252EF99"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1AEFEBD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0138767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top w:val="nil"/>
              <w:left w:val="single" w:sz="4" w:space="0" w:color="auto"/>
              <w:bottom w:val="nil"/>
              <w:right w:val="single" w:sz="4" w:space="0" w:color="auto"/>
            </w:tcBorders>
            <w:shd w:val="clear" w:color="auto" w:fill="auto"/>
          </w:tcPr>
          <w:p w14:paraId="6E24C23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133C7B4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SR.1.1 TDD</w:t>
            </w:r>
          </w:p>
        </w:tc>
      </w:tr>
      <w:tr w:rsidR="000366E8" w:rsidRPr="000366E8" w14:paraId="03B6498B"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2BE840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bottom w:val="single" w:sz="4" w:space="0" w:color="auto"/>
              <w:right w:val="single" w:sz="4" w:space="0" w:color="auto"/>
            </w:tcBorders>
          </w:tcPr>
          <w:p w14:paraId="31DB799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BD3DA5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196CF31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SR2.1 TDD</w:t>
            </w:r>
          </w:p>
        </w:tc>
      </w:tr>
      <w:tr w:rsidR="000366E8" w:rsidRPr="000366E8" w14:paraId="223E8190"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33015F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cs="v5.0.0"/>
                <w:sz w:val="18"/>
                <w:highlight w:val="lightGray"/>
              </w:rPr>
              <w:t>CORESET Reference Channel</w:t>
            </w:r>
          </w:p>
        </w:tc>
        <w:tc>
          <w:tcPr>
            <w:tcW w:w="1736" w:type="dxa"/>
            <w:tcBorders>
              <w:top w:val="single" w:sz="4" w:space="0" w:color="auto"/>
              <w:left w:val="single" w:sz="4" w:space="0" w:color="auto"/>
              <w:right w:val="single" w:sz="4" w:space="0" w:color="auto"/>
            </w:tcBorders>
          </w:tcPr>
          <w:p w14:paraId="66C76E9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BEB344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5940B3C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CR.1.1 FDD</w:t>
            </w:r>
          </w:p>
        </w:tc>
      </w:tr>
      <w:tr w:rsidR="000366E8" w:rsidRPr="000366E8" w14:paraId="67A5CAE0"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52FD2CB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v5.0.0"/>
                <w:sz w:val="18"/>
                <w:highlight w:val="lightGray"/>
              </w:rPr>
            </w:pPr>
          </w:p>
        </w:tc>
        <w:tc>
          <w:tcPr>
            <w:tcW w:w="1736" w:type="dxa"/>
            <w:tcBorders>
              <w:left w:val="single" w:sz="4" w:space="0" w:color="auto"/>
              <w:right w:val="single" w:sz="4" w:space="0" w:color="auto"/>
            </w:tcBorders>
          </w:tcPr>
          <w:p w14:paraId="55A9DD5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v5.0.0"/>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2</w:t>
            </w:r>
          </w:p>
        </w:tc>
        <w:tc>
          <w:tcPr>
            <w:tcW w:w="1132" w:type="dxa"/>
            <w:tcBorders>
              <w:top w:val="nil"/>
              <w:left w:val="single" w:sz="4" w:space="0" w:color="auto"/>
              <w:bottom w:val="nil"/>
              <w:right w:val="single" w:sz="4" w:space="0" w:color="auto"/>
            </w:tcBorders>
            <w:shd w:val="clear" w:color="auto" w:fill="auto"/>
          </w:tcPr>
          <w:p w14:paraId="709D69E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61F3F90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CR.1.1 TDD</w:t>
            </w:r>
          </w:p>
        </w:tc>
      </w:tr>
      <w:tr w:rsidR="000366E8" w:rsidRPr="000366E8" w14:paraId="118E6B85"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E64CFD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v5.0.0"/>
                <w:sz w:val="18"/>
                <w:highlight w:val="lightGray"/>
              </w:rPr>
            </w:pPr>
          </w:p>
        </w:tc>
        <w:tc>
          <w:tcPr>
            <w:tcW w:w="1736" w:type="dxa"/>
            <w:tcBorders>
              <w:left w:val="single" w:sz="4" w:space="0" w:color="auto"/>
              <w:bottom w:val="single" w:sz="4" w:space="0" w:color="auto"/>
              <w:right w:val="single" w:sz="4" w:space="0" w:color="auto"/>
            </w:tcBorders>
          </w:tcPr>
          <w:p w14:paraId="5C86242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v5.0.0"/>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124C23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1A3C2CC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rPr>
              <w:t>CR2.1 TDD</w:t>
            </w:r>
          </w:p>
        </w:tc>
      </w:tr>
      <w:tr w:rsidR="000366E8" w:rsidRPr="000366E8" w14:paraId="2E68A6F1"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FBF7AA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OCNG Patterns</w:t>
            </w:r>
          </w:p>
        </w:tc>
        <w:tc>
          <w:tcPr>
            <w:tcW w:w="1132" w:type="dxa"/>
            <w:tcBorders>
              <w:top w:val="single" w:sz="4" w:space="0" w:color="auto"/>
              <w:left w:val="single" w:sz="4" w:space="0" w:color="auto"/>
              <w:bottom w:val="single" w:sz="4" w:space="0" w:color="auto"/>
              <w:right w:val="single" w:sz="4" w:space="0" w:color="auto"/>
            </w:tcBorders>
          </w:tcPr>
          <w:p w14:paraId="0FD1080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12DA03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napToGrid w:val="0"/>
                <w:sz w:val="18"/>
                <w:highlight w:val="lightGray"/>
              </w:rPr>
              <w:t>OP.1</w:t>
            </w:r>
          </w:p>
        </w:tc>
      </w:tr>
      <w:tr w:rsidR="000366E8" w:rsidRPr="000366E8" w14:paraId="6ADEFF5D"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FD9252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873D69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1EFCFF6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0366E8">
              <w:rPr>
                <w:rFonts w:ascii="Arial" w:eastAsia="Times New Roman" w:hAnsi="Arial"/>
                <w:snapToGrid w:val="0"/>
                <w:sz w:val="18"/>
                <w:szCs w:val="18"/>
                <w:highlight w:val="lightGray"/>
                <w:lang w:eastAsia="zh-CN"/>
              </w:rPr>
              <w:t>SMTC.1</w:t>
            </w:r>
          </w:p>
        </w:tc>
      </w:tr>
      <w:tr w:rsidR="000366E8" w:rsidRPr="000366E8" w14:paraId="7B421B73"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7F770A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SSB Configuration</w:t>
            </w:r>
          </w:p>
        </w:tc>
        <w:tc>
          <w:tcPr>
            <w:tcW w:w="1736" w:type="dxa"/>
            <w:tcBorders>
              <w:top w:val="single" w:sz="4" w:space="0" w:color="auto"/>
              <w:left w:val="single" w:sz="4" w:space="0" w:color="auto"/>
              <w:right w:val="single" w:sz="4" w:space="0" w:color="auto"/>
            </w:tcBorders>
          </w:tcPr>
          <w:p w14:paraId="3AAA40E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 1,2</w:t>
            </w:r>
          </w:p>
        </w:tc>
        <w:tc>
          <w:tcPr>
            <w:tcW w:w="1132" w:type="dxa"/>
            <w:tcBorders>
              <w:top w:val="single" w:sz="4" w:space="0" w:color="auto"/>
              <w:left w:val="single" w:sz="4" w:space="0" w:color="auto"/>
              <w:bottom w:val="nil"/>
              <w:right w:val="single" w:sz="4" w:space="0" w:color="auto"/>
            </w:tcBorders>
            <w:shd w:val="clear" w:color="auto" w:fill="auto"/>
          </w:tcPr>
          <w:p w14:paraId="30882C7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right w:val="single" w:sz="4" w:space="0" w:color="auto"/>
            </w:tcBorders>
          </w:tcPr>
          <w:p w14:paraId="731EAF9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4.2.0"/>
                <w:sz w:val="18"/>
                <w:highlight w:val="lightGray"/>
              </w:rPr>
              <w:t>SSB.1 FR1</w:t>
            </w:r>
          </w:p>
        </w:tc>
      </w:tr>
      <w:tr w:rsidR="000366E8" w:rsidRPr="000366E8" w14:paraId="76956549"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223F99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292B2EF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top w:val="nil"/>
              <w:left w:val="single" w:sz="4" w:space="0" w:color="auto"/>
              <w:bottom w:val="single" w:sz="4" w:space="0" w:color="auto"/>
              <w:right w:val="single" w:sz="4" w:space="0" w:color="auto"/>
            </w:tcBorders>
            <w:shd w:val="clear" w:color="auto" w:fill="auto"/>
          </w:tcPr>
          <w:p w14:paraId="78B4642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right w:val="single" w:sz="4" w:space="0" w:color="auto"/>
            </w:tcBorders>
          </w:tcPr>
          <w:p w14:paraId="3B74455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4.2.0"/>
                <w:sz w:val="18"/>
                <w:highlight w:val="lightGray"/>
              </w:rPr>
              <w:t>SSB.2 FR1</w:t>
            </w:r>
          </w:p>
        </w:tc>
      </w:tr>
      <w:tr w:rsidR="000366E8" w:rsidRPr="000366E8" w14:paraId="09D793A6"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C5B885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PDSCH/PDCCH subcarrier spacing</w:t>
            </w:r>
          </w:p>
        </w:tc>
        <w:tc>
          <w:tcPr>
            <w:tcW w:w="1736" w:type="dxa"/>
            <w:tcBorders>
              <w:top w:val="single" w:sz="4" w:space="0" w:color="auto"/>
              <w:left w:val="single" w:sz="4" w:space="0" w:color="auto"/>
              <w:right w:val="single" w:sz="4" w:space="0" w:color="auto"/>
            </w:tcBorders>
          </w:tcPr>
          <w:p w14:paraId="3E8993B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1,2</w:t>
            </w:r>
          </w:p>
        </w:tc>
        <w:tc>
          <w:tcPr>
            <w:tcW w:w="1132" w:type="dxa"/>
            <w:tcBorders>
              <w:top w:val="single" w:sz="4" w:space="0" w:color="auto"/>
              <w:left w:val="single" w:sz="4" w:space="0" w:color="auto"/>
              <w:bottom w:val="nil"/>
              <w:right w:val="single" w:sz="4" w:space="0" w:color="auto"/>
            </w:tcBorders>
            <w:shd w:val="clear" w:color="auto" w:fill="auto"/>
          </w:tcPr>
          <w:p w14:paraId="3EF4E33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kHz</w:t>
            </w:r>
          </w:p>
        </w:tc>
        <w:tc>
          <w:tcPr>
            <w:tcW w:w="4666" w:type="dxa"/>
            <w:gridSpan w:val="4"/>
            <w:tcBorders>
              <w:top w:val="single" w:sz="4" w:space="0" w:color="auto"/>
              <w:left w:val="single" w:sz="4" w:space="0" w:color="auto"/>
              <w:right w:val="single" w:sz="4" w:space="0" w:color="auto"/>
            </w:tcBorders>
          </w:tcPr>
          <w:p w14:paraId="53BCB77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15 kHz</w:t>
            </w:r>
          </w:p>
        </w:tc>
      </w:tr>
      <w:tr w:rsidR="000366E8" w:rsidRPr="000366E8" w14:paraId="21855ED9" w14:textId="77777777" w:rsidTr="00725519">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E47EFF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18CEAEF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top w:val="nil"/>
              <w:left w:val="single" w:sz="4" w:space="0" w:color="auto"/>
              <w:bottom w:val="single" w:sz="4" w:space="0" w:color="auto"/>
              <w:right w:val="single" w:sz="4" w:space="0" w:color="auto"/>
            </w:tcBorders>
            <w:shd w:val="clear" w:color="auto" w:fill="auto"/>
          </w:tcPr>
          <w:p w14:paraId="4C1A8BA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316C444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30 kHz</w:t>
            </w:r>
          </w:p>
        </w:tc>
      </w:tr>
      <w:tr w:rsidR="000366E8" w:rsidRPr="000366E8" w14:paraId="3D1F83E0" w14:textId="77777777" w:rsidTr="00725519">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4945DA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PUCCH/PUSCH subcarrier spacing</w:t>
            </w:r>
          </w:p>
        </w:tc>
        <w:tc>
          <w:tcPr>
            <w:tcW w:w="1736" w:type="dxa"/>
            <w:tcBorders>
              <w:top w:val="single" w:sz="4" w:space="0" w:color="auto"/>
              <w:left w:val="single" w:sz="4" w:space="0" w:color="auto"/>
              <w:right w:val="single" w:sz="4" w:space="0" w:color="auto"/>
            </w:tcBorders>
          </w:tcPr>
          <w:p w14:paraId="1AD8EF8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1,2</w:t>
            </w:r>
          </w:p>
        </w:tc>
        <w:tc>
          <w:tcPr>
            <w:tcW w:w="1132" w:type="dxa"/>
            <w:tcBorders>
              <w:top w:val="single" w:sz="4" w:space="0" w:color="auto"/>
              <w:left w:val="single" w:sz="4" w:space="0" w:color="auto"/>
              <w:bottom w:val="nil"/>
              <w:right w:val="single" w:sz="4" w:space="0" w:color="auto"/>
            </w:tcBorders>
            <w:shd w:val="clear" w:color="auto" w:fill="auto"/>
          </w:tcPr>
          <w:p w14:paraId="0F6A32E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kHz</w:t>
            </w:r>
          </w:p>
        </w:tc>
        <w:tc>
          <w:tcPr>
            <w:tcW w:w="4666" w:type="dxa"/>
            <w:gridSpan w:val="4"/>
            <w:tcBorders>
              <w:top w:val="single" w:sz="4" w:space="0" w:color="auto"/>
              <w:left w:val="single" w:sz="4" w:space="0" w:color="auto"/>
              <w:right w:val="single" w:sz="4" w:space="0" w:color="auto"/>
            </w:tcBorders>
          </w:tcPr>
          <w:p w14:paraId="782EF95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15 kHz</w:t>
            </w:r>
          </w:p>
        </w:tc>
      </w:tr>
      <w:tr w:rsidR="000366E8" w:rsidRPr="000366E8" w14:paraId="59489B7D" w14:textId="77777777" w:rsidTr="00725519">
        <w:trPr>
          <w:jc w:val="center"/>
        </w:trPr>
        <w:tc>
          <w:tcPr>
            <w:tcW w:w="2060" w:type="dxa"/>
            <w:gridSpan w:val="2"/>
            <w:tcBorders>
              <w:top w:val="nil"/>
              <w:left w:val="single" w:sz="4" w:space="0" w:color="auto"/>
              <w:right w:val="single" w:sz="4" w:space="0" w:color="auto"/>
            </w:tcBorders>
            <w:shd w:val="clear" w:color="auto" w:fill="auto"/>
          </w:tcPr>
          <w:p w14:paraId="7D12EE2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5A466C4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top w:val="nil"/>
              <w:left w:val="single" w:sz="4" w:space="0" w:color="auto"/>
              <w:right w:val="single" w:sz="4" w:space="0" w:color="auto"/>
            </w:tcBorders>
            <w:shd w:val="clear" w:color="auto" w:fill="auto"/>
          </w:tcPr>
          <w:p w14:paraId="5AB60A8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14BE081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30 kHz</w:t>
            </w:r>
          </w:p>
        </w:tc>
      </w:tr>
      <w:tr w:rsidR="000366E8" w:rsidRPr="000366E8" w14:paraId="03E57F83" w14:textId="77777777" w:rsidTr="00725519">
        <w:trPr>
          <w:jc w:val="center"/>
        </w:trPr>
        <w:tc>
          <w:tcPr>
            <w:tcW w:w="3796" w:type="dxa"/>
            <w:gridSpan w:val="3"/>
            <w:tcBorders>
              <w:left w:val="single" w:sz="4" w:space="0" w:color="auto"/>
              <w:right w:val="single" w:sz="4" w:space="0" w:color="auto"/>
            </w:tcBorders>
          </w:tcPr>
          <w:p w14:paraId="5181FB6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 xml:space="preserve">PRACH configuration </w:t>
            </w:r>
          </w:p>
        </w:tc>
        <w:tc>
          <w:tcPr>
            <w:tcW w:w="1132" w:type="dxa"/>
            <w:tcBorders>
              <w:left w:val="single" w:sz="4" w:space="0" w:color="auto"/>
              <w:right w:val="single" w:sz="4" w:space="0" w:color="auto"/>
            </w:tcBorders>
          </w:tcPr>
          <w:p w14:paraId="029674F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6111D35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FR1 PRACH configuration 1</w:t>
            </w:r>
          </w:p>
        </w:tc>
      </w:tr>
      <w:tr w:rsidR="000366E8" w:rsidRPr="000366E8" w14:paraId="3E9501FD" w14:textId="77777777" w:rsidTr="00725519">
        <w:trPr>
          <w:jc w:val="center"/>
        </w:trPr>
        <w:tc>
          <w:tcPr>
            <w:tcW w:w="2060" w:type="dxa"/>
            <w:gridSpan w:val="2"/>
            <w:tcBorders>
              <w:left w:val="single" w:sz="4" w:space="0" w:color="auto"/>
              <w:bottom w:val="nil"/>
              <w:right w:val="single" w:sz="4" w:space="0" w:color="auto"/>
            </w:tcBorders>
            <w:shd w:val="clear" w:color="auto" w:fill="auto"/>
          </w:tcPr>
          <w:p w14:paraId="165972F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BWP</w:t>
            </w:r>
          </w:p>
        </w:tc>
        <w:tc>
          <w:tcPr>
            <w:tcW w:w="1736" w:type="dxa"/>
            <w:tcBorders>
              <w:left w:val="single" w:sz="4" w:space="0" w:color="auto"/>
              <w:right w:val="single" w:sz="4" w:space="0" w:color="auto"/>
            </w:tcBorders>
          </w:tcPr>
          <w:p w14:paraId="009C7EA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Initial DL BWP</w:t>
            </w:r>
          </w:p>
        </w:tc>
        <w:tc>
          <w:tcPr>
            <w:tcW w:w="1132" w:type="dxa"/>
            <w:tcBorders>
              <w:left w:val="single" w:sz="4" w:space="0" w:color="auto"/>
              <w:right w:val="single" w:sz="4" w:space="0" w:color="auto"/>
            </w:tcBorders>
          </w:tcPr>
          <w:p w14:paraId="0EB33EA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0D778E2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3.7.0"/>
                <w:sz w:val="18"/>
                <w:highlight w:val="lightGray"/>
              </w:rPr>
              <w:t>DLBWP.0.1</w:t>
            </w:r>
          </w:p>
        </w:tc>
      </w:tr>
      <w:tr w:rsidR="000366E8" w:rsidRPr="000366E8" w14:paraId="33688678"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757A0F4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66A8059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Dedicated DL BWP</w:t>
            </w:r>
          </w:p>
        </w:tc>
        <w:tc>
          <w:tcPr>
            <w:tcW w:w="1132" w:type="dxa"/>
            <w:tcBorders>
              <w:left w:val="single" w:sz="4" w:space="0" w:color="auto"/>
              <w:right w:val="single" w:sz="4" w:space="0" w:color="auto"/>
            </w:tcBorders>
          </w:tcPr>
          <w:p w14:paraId="56EAFE5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102D42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3.7.0"/>
                <w:sz w:val="18"/>
                <w:highlight w:val="lightGray"/>
              </w:rPr>
              <w:t>DLBWP.1.1</w:t>
            </w:r>
          </w:p>
        </w:tc>
      </w:tr>
      <w:tr w:rsidR="000366E8" w:rsidRPr="000366E8" w14:paraId="5B68385D" w14:textId="77777777" w:rsidTr="00725519">
        <w:trPr>
          <w:jc w:val="center"/>
        </w:trPr>
        <w:tc>
          <w:tcPr>
            <w:tcW w:w="2060" w:type="dxa"/>
            <w:gridSpan w:val="2"/>
            <w:tcBorders>
              <w:top w:val="nil"/>
              <w:left w:val="single" w:sz="4" w:space="0" w:color="auto"/>
              <w:bottom w:val="nil"/>
              <w:right w:val="single" w:sz="4" w:space="0" w:color="auto"/>
            </w:tcBorders>
            <w:shd w:val="clear" w:color="auto" w:fill="auto"/>
          </w:tcPr>
          <w:p w14:paraId="4BFB74D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08BD843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Initial UL BWP</w:t>
            </w:r>
          </w:p>
        </w:tc>
        <w:tc>
          <w:tcPr>
            <w:tcW w:w="1132" w:type="dxa"/>
            <w:tcBorders>
              <w:left w:val="single" w:sz="4" w:space="0" w:color="auto"/>
              <w:right w:val="single" w:sz="4" w:space="0" w:color="auto"/>
            </w:tcBorders>
          </w:tcPr>
          <w:p w14:paraId="6986095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right w:val="single" w:sz="4" w:space="0" w:color="auto"/>
            </w:tcBorders>
          </w:tcPr>
          <w:p w14:paraId="56216D3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3.7.0"/>
                <w:sz w:val="18"/>
                <w:highlight w:val="lightGray"/>
              </w:rPr>
              <w:t>ULBWP.0.1</w:t>
            </w:r>
          </w:p>
        </w:tc>
      </w:tr>
      <w:tr w:rsidR="000366E8" w:rsidRPr="000366E8" w14:paraId="3D92890B" w14:textId="77777777" w:rsidTr="00725519">
        <w:trPr>
          <w:jc w:val="center"/>
        </w:trPr>
        <w:tc>
          <w:tcPr>
            <w:tcW w:w="2060" w:type="dxa"/>
            <w:gridSpan w:val="2"/>
            <w:tcBorders>
              <w:top w:val="nil"/>
              <w:left w:val="single" w:sz="4" w:space="0" w:color="auto"/>
              <w:right w:val="single" w:sz="4" w:space="0" w:color="auto"/>
            </w:tcBorders>
            <w:shd w:val="clear" w:color="auto" w:fill="auto"/>
          </w:tcPr>
          <w:p w14:paraId="4847300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736" w:type="dxa"/>
            <w:tcBorders>
              <w:left w:val="single" w:sz="4" w:space="0" w:color="auto"/>
              <w:right w:val="single" w:sz="4" w:space="0" w:color="auto"/>
            </w:tcBorders>
          </w:tcPr>
          <w:p w14:paraId="6E09AFF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Dedicated UL BWP</w:t>
            </w:r>
          </w:p>
        </w:tc>
        <w:tc>
          <w:tcPr>
            <w:tcW w:w="1132" w:type="dxa"/>
            <w:tcBorders>
              <w:left w:val="single" w:sz="4" w:space="0" w:color="auto"/>
              <w:bottom w:val="single" w:sz="4" w:space="0" w:color="auto"/>
              <w:right w:val="single" w:sz="4" w:space="0" w:color="auto"/>
            </w:tcBorders>
          </w:tcPr>
          <w:p w14:paraId="04B07E8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left w:val="single" w:sz="4" w:space="0" w:color="auto"/>
              <w:bottom w:val="single" w:sz="4" w:space="0" w:color="auto"/>
              <w:right w:val="single" w:sz="4" w:space="0" w:color="auto"/>
            </w:tcBorders>
          </w:tcPr>
          <w:p w14:paraId="01F20AB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cs="v3.7.0"/>
                <w:sz w:val="18"/>
                <w:highlight w:val="lightGray"/>
              </w:rPr>
              <w:t>ULBWP.1.1</w:t>
            </w:r>
          </w:p>
        </w:tc>
      </w:tr>
      <w:tr w:rsidR="000366E8" w:rsidRPr="000366E8" w14:paraId="44498293"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9A02E0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113D5B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00FB507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sz w:val="18"/>
                <w:szCs w:val="18"/>
                <w:highlight w:val="lightGray"/>
                <w:lang w:eastAsia="ja-JP"/>
              </w:rPr>
              <w:t>0</w:t>
            </w:r>
          </w:p>
        </w:tc>
      </w:tr>
      <w:tr w:rsidR="000366E8" w:rsidRPr="000366E8" w14:paraId="19AE3D08"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323097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022FB55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7B4B7AA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17EDCACE"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C6821F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51EBD43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5F388FB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55683373"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889EF3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EAAFB8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00804F2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663219E9"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98A9EC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5FA92C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28DDF5F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6C720E23"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B18F24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7713B0E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4976C50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11EB91DB"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95381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D94DEF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033B384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3AF3314F"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4734A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67BC076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nil"/>
              <w:right w:val="single" w:sz="4" w:space="0" w:color="auto"/>
            </w:tcBorders>
            <w:shd w:val="clear" w:color="auto" w:fill="auto"/>
          </w:tcPr>
          <w:p w14:paraId="33756D6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63BF22F2"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EB7673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CFF4F5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6993BC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5899EB5E" w14:textId="77777777" w:rsidTr="00725519">
        <w:trPr>
          <w:jc w:val="center"/>
        </w:trPr>
        <w:tc>
          <w:tcPr>
            <w:tcW w:w="3796" w:type="dxa"/>
            <w:gridSpan w:val="3"/>
            <w:tcBorders>
              <w:top w:val="single" w:sz="4" w:space="0" w:color="auto"/>
              <w:left w:val="single" w:sz="4" w:space="0" w:color="auto"/>
              <w:right w:val="single" w:sz="4" w:space="0" w:color="auto"/>
            </w:tcBorders>
          </w:tcPr>
          <w:p w14:paraId="36AC7E4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position w:val="-12"/>
                <w:sz w:val="18"/>
                <w:highlight w:val="lightGray"/>
              </w:rPr>
              <w:object w:dxaOrig="405" w:dyaOrig="345" w14:anchorId="0822D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3" o:title=""/>
                </v:shape>
                <o:OLEObject Type="Embed" ProgID="Equation.3" ShapeID="_x0000_i1025" DrawAspect="Content" ObjectID="_1815565883" r:id="rId14"/>
              </w:object>
            </w:r>
            <w:r w:rsidRPr="000366E8">
              <w:rPr>
                <w:rFonts w:ascii="Arial" w:eastAsia="Times New Roman" w:hAnsi="Arial"/>
                <w:sz w:val="18"/>
                <w:highlight w:val="lightGray"/>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2750D8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dBm/15 kHz</w:t>
            </w:r>
          </w:p>
        </w:tc>
        <w:tc>
          <w:tcPr>
            <w:tcW w:w="2342" w:type="dxa"/>
            <w:gridSpan w:val="2"/>
            <w:tcBorders>
              <w:top w:val="single" w:sz="4" w:space="0" w:color="auto"/>
              <w:left w:val="single" w:sz="4" w:space="0" w:color="auto"/>
              <w:right w:val="single" w:sz="4" w:space="0" w:color="auto"/>
            </w:tcBorders>
          </w:tcPr>
          <w:p w14:paraId="2F950CE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-98</w:t>
            </w:r>
          </w:p>
        </w:tc>
        <w:tc>
          <w:tcPr>
            <w:tcW w:w="2324" w:type="dxa"/>
            <w:gridSpan w:val="2"/>
            <w:tcBorders>
              <w:top w:val="single" w:sz="4" w:space="0" w:color="auto"/>
              <w:left w:val="single" w:sz="4" w:space="0" w:color="auto"/>
              <w:right w:val="single" w:sz="4" w:space="0" w:color="auto"/>
            </w:tcBorders>
          </w:tcPr>
          <w:p w14:paraId="041C9C0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-98</w:t>
            </w:r>
          </w:p>
        </w:tc>
      </w:tr>
      <w:tr w:rsidR="000366E8" w:rsidRPr="000366E8" w14:paraId="515E456C" w14:textId="77777777" w:rsidTr="00725519">
        <w:trPr>
          <w:jc w:val="center"/>
        </w:trPr>
        <w:tc>
          <w:tcPr>
            <w:tcW w:w="1980" w:type="dxa"/>
            <w:tcBorders>
              <w:top w:val="single" w:sz="4" w:space="0" w:color="auto"/>
              <w:left w:val="single" w:sz="4" w:space="0" w:color="auto"/>
              <w:bottom w:val="nil"/>
              <w:right w:val="single" w:sz="4" w:space="0" w:color="auto"/>
            </w:tcBorders>
            <w:shd w:val="clear" w:color="auto" w:fill="auto"/>
          </w:tcPr>
          <w:p w14:paraId="23E74B8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0366E8">
              <w:rPr>
                <w:rFonts w:ascii="Arial" w:eastAsia="Times New Roman" w:hAnsi="Arial"/>
                <w:position w:val="-12"/>
                <w:sz w:val="18"/>
                <w:highlight w:val="lightGray"/>
              </w:rPr>
              <w:object w:dxaOrig="405" w:dyaOrig="345" w14:anchorId="3B12692D">
                <v:shape id="_x0000_i1026" type="#_x0000_t75" alt="" style="width:15.5pt;height:15.5pt;mso-width-percent:0;mso-height-percent:0;mso-width-percent:0;mso-height-percent:0" o:ole="" fillcolor="window">
                  <v:imagedata r:id="rId13" o:title=""/>
                </v:shape>
                <o:OLEObject Type="Embed" ProgID="Equation.3" ShapeID="_x0000_i1026" DrawAspect="Content" ObjectID="_1815565884" r:id="rId15"/>
              </w:object>
            </w:r>
            <w:r w:rsidRPr="000366E8">
              <w:rPr>
                <w:rFonts w:ascii="Arial" w:eastAsia="Times New Roman" w:hAnsi="Arial"/>
                <w:sz w:val="18"/>
                <w:highlight w:val="lightGray"/>
                <w:vertAlign w:val="superscript"/>
              </w:rPr>
              <w:t>Note2</w:t>
            </w:r>
          </w:p>
        </w:tc>
        <w:tc>
          <w:tcPr>
            <w:tcW w:w="1816" w:type="dxa"/>
            <w:gridSpan w:val="2"/>
            <w:tcBorders>
              <w:top w:val="single" w:sz="4" w:space="0" w:color="auto"/>
              <w:left w:val="single" w:sz="4" w:space="0" w:color="auto"/>
              <w:right w:val="single" w:sz="4" w:space="0" w:color="auto"/>
            </w:tcBorders>
          </w:tcPr>
          <w:p w14:paraId="7B49D78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1,2</w:t>
            </w:r>
          </w:p>
        </w:tc>
        <w:tc>
          <w:tcPr>
            <w:tcW w:w="1132" w:type="dxa"/>
            <w:tcBorders>
              <w:top w:val="single" w:sz="4" w:space="0" w:color="auto"/>
              <w:left w:val="single" w:sz="4" w:space="0" w:color="auto"/>
              <w:bottom w:val="nil"/>
              <w:right w:val="single" w:sz="4" w:space="0" w:color="auto"/>
            </w:tcBorders>
            <w:shd w:val="clear" w:color="auto" w:fill="auto"/>
          </w:tcPr>
          <w:p w14:paraId="5ADE538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dBm/SCS</w:t>
            </w:r>
          </w:p>
        </w:tc>
        <w:tc>
          <w:tcPr>
            <w:tcW w:w="2342" w:type="dxa"/>
            <w:gridSpan w:val="2"/>
            <w:tcBorders>
              <w:top w:val="single" w:sz="4" w:space="0" w:color="auto"/>
              <w:left w:val="single" w:sz="4" w:space="0" w:color="auto"/>
              <w:right w:val="single" w:sz="4" w:space="0" w:color="auto"/>
            </w:tcBorders>
          </w:tcPr>
          <w:p w14:paraId="1E38054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-98</w:t>
            </w:r>
          </w:p>
        </w:tc>
        <w:tc>
          <w:tcPr>
            <w:tcW w:w="2324" w:type="dxa"/>
            <w:gridSpan w:val="2"/>
            <w:tcBorders>
              <w:top w:val="single" w:sz="4" w:space="0" w:color="auto"/>
              <w:left w:val="single" w:sz="4" w:space="0" w:color="auto"/>
              <w:right w:val="single" w:sz="4" w:space="0" w:color="auto"/>
            </w:tcBorders>
          </w:tcPr>
          <w:p w14:paraId="662FC32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-98</w:t>
            </w:r>
          </w:p>
        </w:tc>
      </w:tr>
      <w:tr w:rsidR="000366E8" w:rsidRPr="000366E8" w14:paraId="084CFE20" w14:textId="77777777" w:rsidTr="00725519">
        <w:trPr>
          <w:jc w:val="center"/>
        </w:trPr>
        <w:tc>
          <w:tcPr>
            <w:tcW w:w="1980" w:type="dxa"/>
            <w:tcBorders>
              <w:top w:val="nil"/>
              <w:left w:val="single" w:sz="4" w:space="0" w:color="auto"/>
              <w:right w:val="single" w:sz="4" w:space="0" w:color="auto"/>
            </w:tcBorders>
            <w:shd w:val="clear" w:color="auto" w:fill="auto"/>
          </w:tcPr>
          <w:p w14:paraId="289A180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816" w:type="dxa"/>
            <w:gridSpan w:val="2"/>
            <w:tcBorders>
              <w:left w:val="single" w:sz="4" w:space="0" w:color="auto"/>
              <w:right w:val="single" w:sz="4" w:space="0" w:color="auto"/>
            </w:tcBorders>
          </w:tcPr>
          <w:p w14:paraId="3A99801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top w:val="nil"/>
              <w:left w:val="single" w:sz="4" w:space="0" w:color="auto"/>
              <w:right w:val="single" w:sz="4" w:space="0" w:color="auto"/>
            </w:tcBorders>
            <w:shd w:val="clear" w:color="auto" w:fill="auto"/>
          </w:tcPr>
          <w:p w14:paraId="2DD2E1B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2"/>
            <w:tcBorders>
              <w:left w:val="single" w:sz="4" w:space="0" w:color="auto"/>
              <w:right w:val="single" w:sz="4" w:space="0" w:color="auto"/>
            </w:tcBorders>
          </w:tcPr>
          <w:p w14:paraId="0E2B208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-95</w:t>
            </w:r>
          </w:p>
        </w:tc>
        <w:tc>
          <w:tcPr>
            <w:tcW w:w="2324" w:type="dxa"/>
            <w:gridSpan w:val="2"/>
            <w:tcBorders>
              <w:left w:val="single" w:sz="4" w:space="0" w:color="auto"/>
              <w:right w:val="single" w:sz="4" w:space="0" w:color="auto"/>
            </w:tcBorders>
          </w:tcPr>
          <w:p w14:paraId="278A864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-95</w:t>
            </w:r>
          </w:p>
        </w:tc>
      </w:tr>
      <w:tr w:rsidR="000366E8" w:rsidRPr="000366E8" w14:paraId="0C6A9D21"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BDBFE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i/>
                <w:sz w:val="18"/>
                <w:highlight w:val="lightGray"/>
              </w:rPr>
            </w:pPr>
            <w:r w:rsidRPr="000366E8">
              <w:rPr>
                <w:rFonts w:ascii="Arial" w:eastAsia="Times New Roman" w:hAnsi="Arial"/>
                <w:i/>
                <w:position w:val="-12"/>
                <w:sz w:val="18"/>
                <w:highlight w:val="lightGray"/>
              </w:rPr>
              <w:object w:dxaOrig="615" w:dyaOrig="390" w14:anchorId="4C59C282">
                <v:shape id="_x0000_i1027" type="#_x0000_t75" alt="" style="width:25.5pt;height:15.5pt;mso-width-percent:0;mso-height-percent:0;mso-width-percent:0;mso-height-percent:0" o:ole="" fillcolor="window">
                  <v:imagedata r:id="rId16" o:title=""/>
                </v:shape>
                <o:OLEObject Type="Embed" ProgID="Equation.3" ShapeID="_x0000_i1027" DrawAspect="Content" ObjectID="_1815565885" r:id="rId17"/>
              </w:object>
            </w:r>
          </w:p>
        </w:tc>
        <w:tc>
          <w:tcPr>
            <w:tcW w:w="1132" w:type="dxa"/>
            <w:tcBorders>
              <w:top w:val="single" w:sz="4" w:space="0" w:color="auto"/>
              <w:left w:val="single" w:sz="4" w:space="0" w:color="auto"/>
              <w:bottom w:val="single" w:sz="4" w:space="0" w:color="auto"/>
              <w:right w:val="single" w:sz="4" w:space="0" w:color="auto"/>
            </w:tcBorders>
            <w:hideMark/>
          </w:tcPr>
          <w:p w14:paraId="6678F10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w:t>
            </w:r>
          </w:p>
        </w:tc>
        <w:tc>
          <w:tcPr>
            <w:tcW w:w="1171" w:type="dxa"/>
            <w:tcBorders>
              <w:top w:val="single" w:sz="4" w:space="0" w:color="auto"/>
              <w:left w:val="single" w:sz="4" w:space="0" w:color="auto"/>
              <w:right w:val="single" w:sz="4" w:space="0" w:color="auto"/>
            </w:tcBorders>
          </w:tcPr>
          <w:p w14:paraId="48C3F5D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4</w:t>
            </w:r>
          </w:p>
        </w:tc>
        <w:tc>
          <w:tcPr>
            <w:tcW w:w="1171" w:type="dxa"/>
            <w:tcBorders>
              <w:top w:val="single" w:sz="4" w:space="0" w:color="auto"/>
              <w:left w:val="single" w:sz="4" w:space="0" w:color="auto"/>
              <w:right w:val="single" w:sz="4" w:space="0" w:color="auto"/>
            </w:tcBorders>
          </w:tcPr>
          <w:p w14:paraId="20BAC71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4</w:t>
            </w:r>
          </w:p>
        </w:tc>
        <w:tc>
          <w:tcPr>
            <w:tcW w:w="1162" w:type="dxa"/>
            <w:tcBorders>
              <w:top w:val="single" w:sz="4" w:space="0" w:color="auto"/>
              <w:left w:val="single" w:sz="4" w:space="0" w:color="auto"/>
              <w:right w:val="single" w:sz="4" w:space="0" w:color="auto"/>
            </w:tcBorders>
          </w:tcPr>
          <w:p w14:paraId="3875A27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top w:val="single" w:sz="4" w:space="0" w:color="auto"/>
              <w:left w:val="single" w:sz="4" w:space="0" w:color="auto"/>
              <w:right w:val="single" w:sz="4" w:space="0" w:color="auto"/>
            </w:tcBorders>
          </w:tcPr>
          <w:p w14:paraId="13E67D8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w:t>
            </w:r>
          </w:p>
        </w:tc>
      </w:tr>
      <w:tr w:rsidR="000366E8" w:rsidRPr="000366E8" w14:paraId="0CDC6E67"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11AC2D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position w:val="-12"/>
                <w:sz w:val="18"/>
                <w:highlight w:val="lightGray"/>
              </w:rPr>
              <w:object w:dxaOrig="810" w:dyaOrig="390" w14:anchorId="2A87C2EE">
                <v:shape id="_x0000_i1028" type="#_x0000_t75" alt="" style="width:46.5pt;height:15.5pt;mso-width-percent:0;mso-height-percent:0;mso-width-percent:0;mso-height-percent:0" o:ole="" fillcolor="window">
                  <v:imagedata r:id="rId18" o:title=""/>
                </v:shape>
                <o:OLEObject Type="Embed" ProgID="Equation.3" ShapeID="_x0000_i1028" DrawAspect="Content" ObjectID="_1815565886" r:id="rId19"/>
              </w:object>
            </w:r>
          </w:p>
        </w:tc>
        <w:tc>
          <w:tcPr>
            <w:tcW w:w="1132" w:type="dxa"/>
            <w:tcBorders>
              <w:top w:val="single" w:sz="4" w:space="0" w:color="auto"/>
              <w:left w:val="single" w:sz="4" w:space="0" w:color="auto"/>
              <w:bottom w:val="single" w:sz="4" w:space="0" w:color="auto"/>
              <w:right w:val="single" w:sz="4" w:space="0" w:color="auto"/>
            </w:tcBorders>
            <w:hideMark/>
          </w:tcPr>
          <w:p w14:paraId="2AB1B9B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w:t>
            </w:r>
          </w:p>
        </w:tc>
        <w:tc>
          <w:tcPr>
            <w:tcW w:w="1171" w:type="dxa"/>
            <w:tcBorders>
              <w:left w:val="single" w:sz="4" w:space="0" w:color="auto"/>
              <w:bottom w:val="single" w:sz="4" w:space="0" w:color="auto"/>
              <w:right w:val="single" w:sz="4" w:space="0" w:color="auto"/>
            </w:tcBorders>
          </w:tcPr>
          <w:p w14:paraId="7F2EE5B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4</w:t>
            </w:r>
          </w:p>
        </w:tc>
        <w:tc>
          <w:tcPr>
            <w:tcW w:w="1171" w:type="dxa"/>
            <w:tcBorders>
              <w:left w:val="single" w:sz="4" w:space="0" w:color="auto"/>
              <w:bottom w:val="single" w:sz="4" w:space="0" w:color="auto"/>
              <w:right w:val="single" w:sz="4" w:space="0" w:color="auto"/>
            </w:tcBorders>
          </w:tcPr>
          <w:p w14:paraId="452F92D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4</w:t>
            </w:r>
          </w:p>
        </w:tc>
        <w:tc>
          <w:tcPr>
            <w:tcW w:w="1162" w:type="dxa"/>
            <w:tcBorders>
              <w:left w:val="single" w:sz="4" w:space="0" w:color="auto"/>
              <w:bottom w:val="single" w:sz="4" w:space="0" w:color="auto"/>
              <w:right w:val="single" w:sz="4" w:space="0" w:color="auto"/>
            </w:tcBorders>
          </w:tcPr>
          <w:p w14:paraId="4D20472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left w:val="single" w:sz="4" w:space="0" w:color="auto"/>
              <w:bottom w:val="single" w:sz="4" w:space="0" w:color="auto"/>
              <w:right w:val="single" w:sz="4" w:space="0" w:color="auto"/>
            </w:tcBorders>
          </w:tcPr>
          <w:p w14:paraId="6A5653D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w:t>
            </w:r>
          </w:p>
        </w:tc>
      </w:tr>
      <w:tr w:rsidR="000366E8" w:rsidRPr="000366E8" w14:paraId="6931508E" w14:textId="77777777" w:rsidTr="00725519">
        <w:trPr>
          <w:jc w:val="center"/>
        </w:trPr>
        <w:tc>
          <w:tcPr>
            <w:tcW w:w="1980" w:type="dxa"/>
            <w:tcBorders>
              <w:top w:val="single" w:sz="4" w:space="0" w:color="auto"/>
              <w:left w:val="single" w:sz="4" w:space="0" w:color="auto"/>
              <w:bottom w:val="nil"/>
              <w:right w:val="single" w:sz="4" w:space="0" w:color="auto"/>
            </w:tcBorders>
            <w:shd w:val="clear" w:color="auto" w:fill="auto"/>
          </w:tcPr>
          <w:p w14:paraId="7F84177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SSB_RP</w:t>
            </w:r>
          </w:p>
        </w:tc>
        <w:tc>
          <w:tcPr>
            <w:tcW w:w="1816" w:type="dxa"/>
            <w:gridSpan w:val="2"/>
            <w:tcBorders>
              <w:top w:val="single" w:sz="4" w:space="0" w:color="auto"/>
              <w:left w:val="single" w:sz="4" w:space="0" w:color="auto"/>
              <w:right w:val="single" w:sz="4" w:space="0" w:color="auto"/>
            </w:tcBorders>
          </w:tcPr>
          <w:p w14:paraId="09853D5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1,2</w:t>
            </w:r>
          </w:p>
        </w:tc>
        <w:tc>
          <w:tcPr>
            <w:tcW w:w="1132" w:type="dxa"/>
            <w:tcBorders>
              <w:top w:val="single" w:sz="4" w:space="0" w:color="auto"/>
              <w:left w:val="single" w:sz="4" w:space="0" w:color="auto"/>
              <w:right w:val="single" w:sz="4" w:space="0" w:color="auto"/>
            </w:tcBorders>
          </w:tcPr>
          <w:p w14:paraId="578E4DD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dBm/SCS</w:t>
            </w:r>
          </w:p>
        </w:tc>
        <w:tc>
          <w:tcPr>
            <w:tcW w:w="1171" w:type="dxa"/>
            <w:tcBorders>
              <w:top w:val="single" w:sz="4" w:space="0" w:color="auto"/>
              <w:left w:val="single" w:sz="4" w:space="0" w:color="auto"/>
              <w:right w:val="single" w:sz="4" w:space="0" w:color="auto"/>
            </w:tcBorders>
          </w:tcPr>
          <w:p w14:paraId="094C8C1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-94</w:t>
            </w:r>
          </w:p>
        </w:tc>
        <w:tc>
          <w:tcPr>
            <w:tcW w:w="1171" w:type="dxa"/>
            <w:tcBorders>
              <w:top w:val="single" w:sz="4" w:space="0" w:color="auto"/>
              <w:left w:val="single" w:sz="4" w:space="0" w:color="auto"/>
              <w:right w:val="single" w:sz="4" w:space="0" w:color="auto"/>
            </w:tcBorders>
          </w:tcPr>
          <w:p w14:paraId="58A7328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-94</w:t>
            </w:r>
          </w:p>
        </w:tc>
        <w:tc>
          <w:tcPr>
            <w:tcW w:w="1162" w:type="dxa"/>
            <w:tcBorders>
              <w:top w:val="single" w:sz="4" w:space="0" w:color="auto"/>
              <w:left w:val="single" w:sz="4" w:space="0" w:color="auto"/>
              <w:right w:val="single" w:sz="4" w:space="0" w:color="auto"/>
            </w:tcBorders>
          </w:tcPr>
          <w:p w14:paraId="214A85F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top w:val="single" w:sz="4" w:space="0" w:color="auto"/>
              <w:left w:val="single" w:sz="4" w:space="0" w:color="auto"/>
              <w:right w:val="single" w:sz="4" w:space="0" w:color="auto"/>
            </w:tcBorders>
          </w:tcPr>
          <w:p w14:paraId="43031B0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-93</w:t>
            </w:r>
          </w:p>
        </w:tc>
      </w:tr>
      <w:tr w:rsidR="000366E8" w:rsidRPr="000366E8" w14:paraId="33508E5D" w14:textId="77777777" w:rsidTr="00725519">
        <w:trPr>
          <w:jc w:val="center"/>
        </w:trPr>
        <w:tc>
          <w:tcPr>
            <w:tcW w:w="1980" w:type="dxa"/>
            <w:tcBorders>
              <w:top w:val="nil"/>
              <w:left w:val="single" w:sz="4" w:space="0" w:color="auto"/>
              <w:bottom w:val="single" w:sz="4" w:space="0" w:color="auto"/>
              <w:right w:val="single" w:sz="4" w:space="0" w:color="auto"/>
            </w:tcBorders>
            <w:shd w:val="clear" w:color="auto" w:fill="auto"/>
          </w:tcPr>
          <w:p w14:paraId="23EC567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816" w:type="dxa"/>
            <w:gridSpan w:val="2"/>
            <w:tcBorders>
              <w:top w:val="single" w:sz="4" w:space="0" w:color="auto"/>
              <w:left w:val="single" w:sz="4" w:space="0" w:color="auto"/>
              <w:right w:val="single" w:sz="4" w:space="0" w:color="auto"/>
            </w:tcBorders>
          </w:tcPr>
          <w:p w14:paraId="3CBCF462"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top w:val="single" w:sz="4" w:space="0" w:color="auto"/>
              <w:left w:val="single" w:sz="4" w:space="0" w:color="auto"/>
              <w:right w:val="single" w:sz="4" w:space="0" w:color="auto"/>
            </w:tcBorders>
          </w:tcPr>
          <w:p w14:paraId="37F82A7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dBm/SCS</w:t>
            </w:r>
          </w:p>
        </w:tc>
        <w:tc>
          <w:tcPr>
            <w:tcW w:w="1171" w:type="dxa"/>
            <w:tcBorders>
              <w:top w:val="single" w:sz="4" w:space="0" w:color="auto"/>
              <w:left w:val="single" w:sz="4" w:space="0" w:color="auto"/>
              <w:right w:val="single" w:sz="4" w:space="0" w:color="auto"/>
            </w:tcBorders>
          </w:tcPr>
          <w:p w14:paraId="46811EE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-91</w:t>
            </w:r>
          </w:p>
        </w:tc>
        <w:tc>
          <w:tcPr>
            <w:tcW w:w="1171" w:type="dxa"/>
            <w:tcBorders>
              <w:top w:val="single" w:sz="4" w:space="0" w:color="auto"/>
              <w:left w:val="single" w:sz="4" w:space="0" w:color="auto"/>
              <w:right w:val="single" w:sz="4" w:space="0" w:color="auto"/>
            </w:tcBorders>
          </w:tcPr>
          <w:p w14:paraId="628B1BF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-91</w:t>
            </w:r>
          </w:p>
        </w:tc>
        <w:tc>
          <w:tcPr>
            <w:tcW w:w="1162" w:type="dxa"/>
            <w:tcBorders>
              <w:top w:val="single" w:sz="4" w:space="0" w:color="auto"/>
              <w:left w:val="single" w:sz="4" w:space="0" w:color="auto"/>
              <w:right w:val="single" w:sz="4" w:space="0" w:color="auto"/>
            </w:tcBorders>
          </w:tcPr>
          <w:p w14:paraId="0DBCDEB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top w:val="single" w:sz="4" w:space="0" w:color="auto"/>
              <w:left w:val="single" w:sz="4" w:space="0" w:color="auto"/>
              <w:right w:val="single" w:sz="4" w:space="0" w:color="auto"/>
            </w:tcBorders>
          </w:tcPr>
          <w:p w14:paraId="21B8383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-90</w:t>
            </w:r>
          </w:p>
        </w:tc>
      </w:tr>
      <w:tr w:rsidR="000366E8" w:rsidRPr="000366E8" w14:paraId="0D9A8BFC" w14:textId="77777777" w:rsidTr="00725519">
        <w:trPr>
          <w:jc w:val="center"/>
        </w:trPr>
        <w:tc>
          <w:tcPr>
            <w:tcW w:w="1980" w:type="dxa"/>
            <w:tcBorders>
              <w:top w:val="single" w:sz="4" w:space="0" w:color="auto"/>
              <w:left w:val="single" w:sz="4" w:space="0" w:color="auto"/>
              <w:bottom w:val="nil"/>
              <w:right w:val="single" w:sz="4" w:space="0" w:color="auto"/>
            </w:tcBorders>
            <w:shd w:val="clear" w:color="auto" w:fill="auto"/>
            <w:hideMark/>
          </w:tcPr>
          <w:p w14:paraId="3472421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Io</w:t>
            </w:r>
            <w:r w:rsidRPr="000366E8">
              <w:rPr>
                <w:rFonts w:ascii="Arial" w:eastAsia="Times New Roman" w:hAnsi="Arial"/>
                <w:sz w:val="18"/>
                <w:highlight w:val="lightGray"/>
                <w:vertAlign w:val="superscript"/>
              </w:rPr>
              <w:t>Note3</w:t>
            </w:r>
          </w:p>
        </w:tc>
        <w:tc>
          <w:tcPr>
            <w:tcW w:w="1816" w:type="dxa"/>
            <w:gridSpan w:val="2"/>
            <w:tcBorders>
              <w:top w:val="single" w:sz="4" w:space="0" w:color="auto"/>
              <w:left w:val="single" w:sz="4" w:space="0" w:color="auto"/>
              <w:right w:val="single" w:sz="4" w:space="0" w:color="auto"/>
            </w:tcBorders>
          </w:tcPr>
          <w:p w14:paraId="1E5EC1C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1,2</w:t>
            </w:r>
          </w:p>
        </w:tc>
        <w:tc>
          <w:tcPr>
            <w:tcW w:w="1132" w:type="dxa"/>
            <w:tcBorders>
              <w:top w:val="single" w:sz="4" w:space="0" w:color="auto"/>
              <w:left w:val="single" w:sz="4" w:space="0" w:color="auto"/>
              <w:right w:val="single" w:sz="4" w:space="0" w:color="auto"/>
            </w:tcBorders>
            <w:hideMark/>
          </w:tcPr>
          <w:p w14:paraId="343BC89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w:t>
            </w:r>
          </w:p>
          <w:p w14:paraId="748AA9D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9.36 MHz</w:t>
            </w:r>
          </w:p>
        </w:tc>
        <w:tc>
          <w:tcPr>
            <w:tcW w:w="1171" w:type="dxa"/>
            <w:tcBorders>
              <w:top w:val="single" w:sz="4" w:space="0" w:color="auto"/>
              <w:left w:val="single" w:sz="4" w:space="0" w:color="auto"/>
              <w:right w:val="single" w:sz="4" w:space="0" w:color="auto"/>
            </w:tcBorders>
          </w:tcPr>
          <w:p w14:paraId="06A248F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-64.59</w:t>
            </w:r>
          </w:p>
        </w:tc>
        <w:tc>
          <w:tcPr>
            <w:tcW w:w="1171" w:type="dxa"/>
            <w:tcBorders>
              <w:top w:val="single" w:sz="4" w:space="0" w:color="auto"/>
              <w:left w:val="single" w:sz="4" w:space="0" w:color="auto"/>
              <w:right w:val="single" w:sz="4" w:space="0" w:color="auto"/>
            </w:tcBorders>
          </w:tcPr>
          <w:p w14:paraId="1AD5031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-64.59</w:t>
            </w:r>
          </w:p>
        </w:tc>
        <w:tc>
          <w:tcPr>
            <w:tcW w:w="1162" w:type="dxa"/>
            <w:tcBorders>
              <w:top w:val="single" w:sz="4" w:space="0" w:color="auto"/>
              <w:left w:val="single" w:sz="4" w:space="0" w:color="auto"/>
              <w:right w:val="single" w:sz="4" w:space="0" w:color="auto"/>
            </w:tcBorders>
          </w:tcPr>
          <w:p w14:paraId="78E381E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-70.05</w:t>
            </w:r>
          </w:p>
        </w:tc>
        <w:tc>
          <w:tcPr>
            <w:tcW w:w="1162" w:type="dxa"/>
            <w:tcBorders>
              <w:top w:val="single" w:sz="4" w:space="0" w:color="auto"/>
              <w:left w:val="single" w:sz="4" w:space="0" w:color="auto"/>
              <w:right w:val="single" w:sz="4" w:space="0" w:color="auto"/>
            </w:tcBorders>
          </w:tcPr>
          <w:p w14:paraId="4AFAABB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-63.85</w:t>
            </w:r>
          </w:p>
        </w:tc>
      </w:tr>
      <w:tr w:rsidR="000366E8" w:rsidRPr="000366E8" w14:paraId="233965D5" w14:textId="77777777" w:rsidTr="00725519">
        <w:trPr>
          <w:jc w:val="center"/>
        </w:trPr>
        <w:tc>
          <w:tcPr>
            <w:tcW w:w="1980" w:type="dxa"/>
            <w:tcBorders>
              <w:top w:val="nil"/>
              <w:left w:val="single" w:sz="4" w:space="0" w:color="auto"/>
              <w:right w:val="single" w:sz="4" w:space="0" w:color="auto"/>
            </w:tcBorders>
            <w:shd w:val="clear" w:color="auto" w:fill="auto"/>
            <w:hideMark/>
          </w:tcPr>
          <w:p w14:paraId="7CF909B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p>
        </w:tc>
        <w:tc>
          <w:tcPr>
            <w:tcW w:w="1816" w:type="dxa"/>
            <w:gridSpan w:val="2"/>
            <w:tcBorders>
              <w:left w:val="single" w:sz="4" w:space="0" w:color="auto"/>
              <w:right w:val="single" w:sz="4" w:space="0" w:color="auto"/>
            </w:tcBorders>
          </w:tcPr>
          <w:p w14:paraId="78F713D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Config</w:t>
            </w:r>
            <w:r w:rsidRPr="000366E8">
              <w:rPr>
                <w:rFonts w:ascii="Arial" w:eastAsia="Times New Roman" w:hAnsi="Arial"/>
                <w:sz w:val="18"/>
                <w:szCs w:val="18"/>
                <w:highlight w:val="lightGray"/>
              </w:rPr>
              <w:t xml:space="preserve"> </w:t>
            </w:r>
            <w:r w:rsidRPr="000366E8">
              <w:rPr>
                <w:rFonts w:ascii="Arial" w:eastAsia="Times New Roman" w:hAnsi="Arial"/>
                <w:sz w:val="18"/>
                <w:highlight w:val="lightGray"/>
              </w:rPr>
              <w:t>3</w:t>
            </w:r>
          </w:p>
        </w:tc>
        <w:tc>
          <w:tcPr>
            <w:tcW w:w="1132" w:type="dxa"/>
            <w:tcBorders>
              <w:left w:val="single" w:sz="4" w:space="0" w:color="auto"/>
              <w:right w:val="single" w:sz="4" w:space="0" w:color="auto"/>
            </w:tcBorders>
            <w:hideMark/>
          </w:tcPr>
          <w:p w14:paraId="39C0EEE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dBm/</w:t>
            </w:r>
          </w:p>
          <w:p w14:paraId="3999FEF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38.16 MHz</w:t>
            </w:r>
          </w:p>
        </w:tc>
        <w:tc>
          <w:tcPr>
            <w:tcW w:w="1171" w:type="dxa"/>
            <w:tcBorders>
              <w:left w:val="single" w:sz="4" w:space="0" w:color="auto"/>
              <w:right w:val="single" w:sz="4" w:space="0" w:color="auto"/>
            </w:tcBorders>
          </w:tcPr>
          <w:p w14:paraId="63D81F6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-58.49</w:t>
            </w:r>
          </w:p>
        </w:tc>
        <w:tc>
          <w:tcPr>
            <w:tcW w:w="1171" w:type="dxa"/>
            <w:tcBorders>
              <w:left w:val="single" w:sz="4" w:space="0" w:color="auto"/>
              <w:right w:val="single" w:sz="4" w:space="0" w:color="auto"/>
            </w:tcBorders>
          </w:tcPr>
          <w:p w14:paraId="7539970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-58.49</w:t>
            </w:r>
          </w:p>
        </w:tc>
        <w:tc>
          <w:tcPr>
            <w:tcW w:w="1162" w:type="dxa"/>
            <w:tcBorders>
              <w:left w:val="single" w:sz="4" w:space="0" w:color="auto"/>
              <w:right w:val="single" w:sz="4" w:space="0" w:color="auto"/>
            </w:tcBorders>
          </w:tcPr>
          <w:p w14:paraId="3D647F0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-63.94</w:t>
            </w:r>
          </w:p>
        </w:tc>
        <w:tc>
          <w:tcPr>
            <w:tcW w:w="1162" w:type="dxa"/>
            <w:tcBorders>
              <w:left w:val="single" w:sz="4" w:space="0" w:color="auto"/>
              <w:right w:val="single" w:sz="4" w:space="0" w:color="auto"/>
            </w:tcBorders>
          </w:tcPr>
          <w:p w14:paraId="5369F71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-57.75</w:t>
            </w:r>
          </w:p>
        </w:tc>
      </w:tr>
      <w:tr w:rsidR="000366E8" w:rsidRPr="000366E8" w14:paraId="20F34D00" w14:textId="77777777" w:rsidTr="00725519">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C04577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sz w:val="18"/>
                <w:highlight w:val="lightGray"/>
              </w:rPr>
            </w:pPr>
            <w:r w:rsidRPr="000366E8">
              <w:rPr>
                <w:rFonts w:ascii="Arial" w:eastAsia="Times New Roman" w:hAnsi="Arial"/>
                <w:sz w:val="18"/>
                <w:highlight w:val="lightGray"/>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D9D890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1F9F1FA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AWGN</w:t>
            </w:r>
          </w:p>
        </w:tc>
        <w:tc>
          <w:tcPr>
            <w:tcW w:w="2324" w:type="dxa"/>
            <w:gridSpan w:val="2"/>
            <w:tcBorders>
              <w:top w:val="single" w:sz="4" w:space="0" w:color="auto"/>
              <w:left w:val="single" w:sz="4" w:space="0" w:color="auto"/>
              <w:bottom w:val="single" w:sz="4" w:space="0" w:color="auto"/>
              <w:right w:val="single" w:sz="4" w:space="0" w:color="auto"/>
            </w:tcBorders>
          </w:tcPr>
          <w:p w14:paraId="368ED7A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AWGN</w:t>
            </w:r>
          </w:p>
        </w:tc>
      </w:tr>
      <w:tr w:rsidR="000366E8" w:rsidRPr="000366E8" w14:paraId="45AE9771" w14:textId="77777777" w:rsidTr="0072551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0DDC919"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366E8">
              <w:rPr>
                <w:rFonts w:ascii="Arial" w:eastAsia="Times New Roman" w:hAnsi="Arial"/>
                <w:sz w:val="18"/>
                <w:highlight w:val="lightGray"/>
              </w:rPr>
              <w:t>NOTE 1:</w:t>
            </w:r>
            <w:r w:rsidRPr="000366E8">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4778A497"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366E8">
              <w:rPr>
                <w:rFonts w:ascii="Arial" w:eastAsia="Times New Roman" w:hAnsi="Arial"/>
                <w:sz w:val="18"/>
                <w:highlight w:val="lightGray"/>
              </w:rPr>
              <w:t>NOTE 2:</w:t>
            </w:r>
            <w:r w:rsidRPr="000366E8">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0366E8">
              <w:rPr>
                <w:rFonts w:ascii="Arial" w:eastAsia="Calibri" w:hAnsi="Arial" w:cs="v4.2.0"/>
                <w:position w:val="-12"/>
                <w:sz w:val="18"/>
                <w:szCs w:val="22"/>
                <w:highlight w:val="lightGray"/>
              </w:rPr>
              <w:object w:dxaOrig="405" w:dyaOrig="345" w14:anchorId="354DE5CD">
                <v:shape id="_x0000_i1029" type="#_x0000_t75" alt="" style="width:15.5pt;height:15.5pt;mso-width-percent:0;mso-height-percent:0;mso-width-percent:0;mso-height-percent:0" o:ole="" fillcolor="window">
                  <v:imagedata r:id="rId13" o:title=""/>
                </v:shape>
                <o:OLEObject Type="Embed" ProgID="Equation.3" ShapeID="_x0000_i1029" DrawAspect="Content" ObjectID="_1815565887" r:id="rId20"/>
              </w:object>
            </w:r>
            <w:r w:rsidRPr="000366E8">
              <w:rPr>
                <w:rFonts w:ascii="Arial" w:eastAsia="Times New Roman" w:hAnsi="Arial"/>
                <w:sz w:val="18"/>
                <w:highlight w:val="lightGray"/>
              </w:rPr>
              <w:t xml:space="preserve"> to be fulfilled.</w:t>
            </w:r>
          </w:p>
          <w:p w14:paraId="7A4F0CE5"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0366E8">
              <w:rPr>
                <w:rFonts w:ascii="Arial" w:eastAsia="Times New Roman" w:hAnsi="Arial"/>
                <w:sz w:val="18"/>
                <w:highlight w:val="lightGray"/>
              </w:rPr>
              <w:t>NOTE 3:</w:t>
            </w:r>
            <w:r w:rsidRPr="000366E8">
              <w:rPr>
                <w:rFonts w:ascii="Arial" w:eastAsia="Times New Roman" w:hAnsi="Arial"/>
                <w:sz w:val="18"/>
                <w:highlight w:val="lightGray"/>
              </w:rPr>
              <w:tab/>
              <w:t>Io levels have been derived from other parameters for information purposes. They are not settable parameters themselves.</w:t>
            </w:r>
          </w:p>
        </w:tc>
      </w:tr>
    </w:tbl>
    <w:p w14:paraId="55F49368" w14:textId="77777777" w:rsidR="000366E8" w:rsidRPr="000366E8" w:rsidRDefault="000366E8" w:rsidP="000366E8">
      <w:pPr>
        <w:overflowPunct w:val="0"/>
        <w:autoSpaceDE w:val="0"/>
        <w:autoSpaceDN w:val="0"/>
        <w:adjustRightInd w:val="0"/>
        <w:textAlignment w:val="baseline"/>
        <w:rPr>
          <w:rFonts w:eastAsia="Times New Roman"/>
          <w:highlight w:val="lightGray"/>
        </w:rPr>
      </w:pPr>
    </w:p>
    <w:p w14:paraId="22C7CFF4" w14:textId="77777777" w:rsidR="000366E8" w:rsidRPr="000366E8" w:rsidRDefault="000366E8" w:rsidP="000366E8">
      <w:pPr>
        <w:overflowPunct w:val="0"/>
        <w:autoSpaceDE w:val="0"/>
        <w:autoSpaceDN w:val="0"/>
        <w:adjustRightInd w:val="0"/>
        <w:spacing w:before="60"/>
        <w:jc w:val="center"/>
        <w:textAlignment w:val="baseline"/>
        <w:rPr>
          <w:rFonts w:ascii="Arial" w:eastAsia="Times New Roman" w:hAnsi="Arial"/>
          <w:b/>
          <w:highlight w:val="lightGray"/>
        </w:rPr>
      </w:pPr>
      <w:r w:rsidRPr="000366E8">
        <w:rPr>
          <w:rFonts w:ascii="Arial" w:eastAsia="Times New Roman" w:hAnsi="Arial"/>
          <w:b/>
          <w:highlight w:val="lightGray"/>
        </w:rPr>
        <w:t xml:space="preserve">Table </w:t>
      </w:r>
      <w:r w:rsidRPr="000366E8">
        <w:rPr>
          <w:rFonts w:ascii="Arial" w:eastAsia="Times New Roman" w:hAnsi="Arial"/>
          <w:b/>
          <w:highlight w:val="lightGray"/>
          <w:lang w:eastAsia="zh-CN"/>
        </w:rPr>
        <w:t>A.7.3.3.5.1</w:t>
      </w:r>
      <w:r w:rsidRPr="000366E8">
        <w:rPr>
          <w:rFonts w:ascii="Arial" w:eastAsia="Times New Roman" w:hAnsi="Arial"/>
          <w:b/>
          <w:highlight w:val="lightGray"/>
        </w:rPr>
        <w:t>-4</w:t>
      </w:r>
      <w:r w:rsidRPr="000366E8">
        <w:rPr>
          <w:rFonts w:ascii="Arial" w:eastAsia="Times New Roman" w:hAnsi="Arial" w:cs="v4.2.0"/>
          <w:b/>
          <w:highlight w:val="lightGray"/>
        </w:rPr>
        <w:t xml:space="preserve">: General test parameters </w:t>
      </w:r>
      <w:r w:rsidRPr="000366E8">
        <w:rPr>
          <w:rFonts w:ascii="Arial" w:eastAsia="Times New Roman" w:hAnsi="Arial"/>
          <w:b/>
          <w:snapToGrid w:val="0"/>
          <w:highlight w:val="lightGray"/>
        </w:rPr>
        <w:t>Intra-frequency FR2-FR2 PSCell change (known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366E8" w:rsidRPr="000366E8" w14:paraId="657F2787" w14:textId="77777777" w:rsidTr="00725519">
        <w:trPr>
          <w:cantSplit/>
          <w:jc w:val="center"/>
        </w:trPr>
        <w:tc>
          <w:tcPr>
            <w:tcW w:w="3289" w:type="dxa"/>
            <w:gridSpan w:val="2"/>
            <w:shd w:val="clear" w:color="auto" w:fill="auto"/>
          </w:tcPr>
          <w:p w14:paraId="66818EF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0366E8">
              <w:rPr>
                <w:rFonts w:ascii="Arial" w:eastAsia="Times New Roman" w:hAnsi="Arial" w:cs="Arial"/>
                <w:b/>
                <w:sz w:val="18"/>
                <w:highlight w:val="lightGray"/>
              </w:rPr>
              <w:t>Parameter</w:t>
            </w:r>
          </w:p>
        </w:tc>
        <w:tc>
          <w:tcPr>
            <w:tcW w:w="708" w:type="dxa"/>
            <w:shd w:val="clear" w:color="auto" w:fill="auto"/>
          </w:tcPr>
          <w:p w14:paraId="1355A27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0366E8">
              <w:rPr>
                <w:rFonts w:ascii="Arial" w:eastAsia="Times New Roman" w:hAnsi="Arial" w:cs="Arial"/>
                <w:b/>
                <w:sz w:val="18"/>
                <w:highlight w:val="lightGray"/>
              </w:rPr>
              <w:t>Unit</w:t>
            </w:r>
          </w:p>
        </w:tc>
        <w:tc>
          <w:tcPr>
            <w:tcW w:w="2410" w:type="dxa"/>
            <w:shd w:val="clear" w:color="auto" w:fill="auto"/>
          </w:tcPr>
          <w:p w14:paraId="5745C2A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0366E8">
              <w:rPr>
                <w:rFonts w:ascii="Arial" w:eastAsia="Times New Roman" w:hAnsi="Arial" w:cs="Arial"/>
                <w:b/>
                <w:sz w:val="18"/>
                <w:highlight w:val="lightGray"/>
              </w:rPr>
              <w:t>Value</w:t>
            </w:r>
          </w:p>
        </w:tc>
        <w:tc>
          <w:tcPr>
            <w:tcW w:w="2835" w:type="dxa"/>
            <w:shd w:val="clear" w:color="auto" w:fill="auto"/>
          </w:tcPr>
          <w:p w14:paraId="2A499FA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0366E8">
              <w:rPr>
                <w:rFonts w:ascii="Arial" w:eastAsia="Times New Roman" w:hAnsi="Arial" w:cs="Arial"/>
                <w:b/>
                <w:sz w:val="18"/>
                <w:highlight w:val="lightGray"/>
              </w:rPr>
              <w:t>Comment</w:t>
            </w:r>
          </w:p>
        </w:tc>
      </w:tr>
      <w:tr w:rsidR="000366E8" w:rsidRPr="000366E8" w14:paraId="29673019" w14:textId="77777777" w:rsidTr="0072551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5A1C600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Initial conditions</w:t>
            </w:r>
          </w:p>
        </w:tc>
        <w:tc>
          <w:tcPr>
            <w:tcW w:w="1701" w:type="dxa"/>
            <w:tcBorders>
              <w:left w:val="single" w:sz="4" w:space="0" w:color="auto"/>
            </w:tcBorders>
            <w:shd w:val="clear" w:color="auto" w:fill="auto"/>
          </w:tcPr>
          <w:p w14:paraId="0D9CBB4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Active cell</w:t>
            </w:r>
          </w:p>
        </w:tc>
        <w:tc>
          <w:tcPr>
            <w:tcW w:w="708" w:type="dxa"/>
            <w:shd w:val="clear" w:color="auto" w:fill="auto"/>
          </w:tcPr>
          <w:p w14:paraId="50CA026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70CB720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Cell 2</w:t>
            </w:r>
          </w:p>
        </w:tc>
        <w:tc>
          <w:tcPr>
            <w:tcW w:w="2835" w:type="dxa"/>
            <w:shd w:val="clear" w:color="auto" w:fill="auto"/>
          </w:tcPr>
          <w:p w14:paraId="47E14D8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740C8A53" w14:textId="77777777" w:rsidTr="0072551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76ACE79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c>
          <w:tcPr>
            <w:tcW w:w="1701" w:type="dxa"/>
            <w:tcBorders>
              <w:left w:val="single" w:sz="4" w:space="0" w:color="auto"/>
            </w:tcBorders>
            <w:shd w:val="clear" w:color="auto" w:fill="auto"/>
          </w:tcPr>
          <w:p w14:paraId="623CF0F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Neighbouring cell</w:t>
            </w:r>
          </w:p>
        </w:tc>
        <w:tc>
          <w:tcPr>
            <w:tcW w:w="708" w:type="dxa"/>
            <w:shd w:val="clear" w:color="auto" w:fill="auto"/>
          </w:tcPr>
          <w:p w14:paraId="56F4B8E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05663DD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Cell 4</w:t>
            </w:r>
          </w:p>
        </w:tc>
        <w:tc>
          <w:tcPr>
            <w:tcW w:w="2835" w:type="dxa"/>
            <w:shd w:val="clear" w:color="auto" w:fill="auto"/>
          </w:tcPr>
          <w:p w14:paraId="3E5F960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2706EB1F" w14:textId="77777777" w:rsidTr="00725519">
        <w:trPr>
          <w:cantSplit/>
          <w:jc w:val="center"/>
        </w:trPr>
        <w:tc>
          <w:tcPr>
            <w:tcW w:w="1588" w:type="dxa"/>
            <w:tcBorders>
              <w:top w:val="single" w:sz="4" w:space="0" w:color="auto"/>
            </w:tcBorders>
            <w:shd w:val="clear" w:color="auto" w:fill="auto"/>
          </w:tcPr>
          <w:p w14:paraId="202379E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Final condition</w:t>
            </w:r>
          </w:p>
        </w:tc>
        <w:tc>
          <w:tcPr>
            <w:tcW w:w="1701" w:type="dxa"/>
            <w:shd w:val="clear" w:color="auto" w:fill="auto"/>
          </w:tcPr>
          <w:p w14:paraId="0C0968F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Active cell</w:t>
            </w:r>
          </w:p>
        </w:tc>
        <w:tc>
          <w:tcPr>
            <w:tcW w:w="708" w:type="dxa"/>
            <w:shd w:val="clear" w:color="auto" w:fill="auto"/>
          </w:tcPr>
          <w:p w14:paraId="600CACD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614F772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Cell 4</w:t>
            </w:r>
          </w:p>
        </w:tc>
        <w:tc>
          <w:tcPr>
            <w:tcW w:w="2835" w:type="dxa"/>
            <w:shd w:val="clear" w:color="auto" w:fill="auto"/>
          </w:tcPr>
          <w:p w14:paraId="409B75E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7AA727A1" w14:textId="77777777" w:rsidTr="00725519">
        <w:trPr>
          <w:cantSplit/>
          <w:jc w:val="center"/>
        </w:trPr>
        <w:tc>
          <w:tcPr>
            <w:tcW w:w="3289" w:type="dxa"/>
            <w:gridSpan w:val="2"/>
            <w:shd w:val="clear" w:color="auto" w:fill="auto"/>
          </w:tcPr>
          <w:p w14:paraId="4F76D3A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v4.2.0"/>
                <w:sz w:val="18"/>
                <w:highlight w:val="lightGray"/>
              </w:rPr>
              <w:t>A4-Offset</w:t>
            </w:r>
          </w:p>
        </w:tc>
        <w:tc>
          <w:tcPr>
            <w:tcW w:w="708" w:type="dxa"/>
            <w:shd w:val="clear" w:color="auto" w:fill="auto"/>
          </w:tcPr>
          <w:p w14:paraId="1CA3CF1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dBm</w:t>
            </w:r>
          </w:p>
        </w:tc>
        <w:tc>
          <w:tcPr>
            <w:tcW w:w="2410" w:type="dxa"/>
            <w:shd w:val="clear" w:color="auto" w:fill="auto"/>
          </w:tcPr>
          <w:p w14:paraId="534CA27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-120</w:t>
            </w:r>
          </w:p>
        </w:tc>
        <w:tc>
          <w:tcPr>
            <w:tcW w:w="2835" w:type="dxa"/>
            <w:shd w:val="clear" w:color="auto" w:fill="auto"/>
          </w:tcPr>
          <w:p w14:paraId="3E0255E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70E0EB62" w14:textId="77777777" w:rsidTr="00725519">
        <w:trPr>
          <w:cantSplit/>
          <w:jc w:val="center"/>
        </w:trPr>
        <w:tc>
          <w:tcPr>
            <w:tcW w:w="3289" w:type="dxa"/>
            <w:gridSpan w:val="2"/>
            <w:shd w:val="clear" w:color="auto" w:fill="auto"/>
          </w:tcPr>
          <w:p w14:paraId="79A8571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v4.2.0"/>
                <w:sz w:val="18"/>
                <w:highlight w:val="lightGray"/>
              </w:rPr>
              <w:t>Hysteresis</w:t>
            </w:r>
          </w:p>
        </w:tc>
        <w:tc>
          <w:tcPr>
            <w:tcW w:w="708" w:type="dxa"/>
            <w:shd w:val="clear" w:color="auto" w:fill="auto"/>
          </w:tcPr>
          <w:p w14:paraId="4A21836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w:t>
            </w:r>
          </w:p>
        </w:tc>
        <w:tc>
          <w:tcPr>
            <w:tcW w:w="2410" w:type="dxa"/>
            <w:shd w:val="clear" w:color="auto" w:fill="auto"/>
          </w:tcPr>
          <w:p w14:paraId="02BA672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0</w:t>
            </w:r>
          </w:p>
        </w:tc>
        <w:tc>
          <w:tcPr>
            <w:tcW w:w="2835" w:type="dxa"/>
            <w:shd w:val="clear" w:color="auto" w:fill="auto"/>
          </w:tcPr>
          <w:p w14:paraId="4414E6A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02FA5D77" w14:textId="77777777" w:rsidTr="00725519">
        <w:trPr>
          <w:cantSplit/>
          <w:jc w:val="center"/>
        </w:trPr>
        <w:tc>
          <w:tcPr>
            <w:tcW w:w="3289" w:type="dxa"/>
            <w:gridSpan w:val="2"/>
            <w:shd w:val="clear" w:color="auto" w:fill="auto"/>
          </w:tcPr>
          <w:p w14:paraId="7FB2FC3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v4.2.0"/>
                <w:sz w:val="18"/>
                <w:highlight w:val="lightGray"/>
              </w:rPr>
              <w:t>Time To Trigger</w:t>
            </w:r>
          </w:p>
        </w:tc>
        <w:tc>
          <w:tcPr>
            <w:tcW w:w="708" w:type="dxa"/>
            <w:shd w:val="clear" w:color="auto" w:fill="auto"/>
          </w:tcPr>
          <w:p w14:paraId="1082E6A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s</w:t>
            </w:r>
          </w:p>
        </w:tc>
        <w:tc>
          <w:tcPr>
            <w:tcW w:w="2410" w:type="dxa"/>
            <w:shd w:val="clear" w:color="auto" w:fill="auto"/>
          </w:tcPr>
          <w:p w14:paraId="08D78DA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0</w:t>
            </w:r>
          </w:p>
        </w:tc>
        <w:tc>
          <w:tcPr>
            <w:tcW w:w="2835" w:type="dxa"/>
            <w:shd w:val="clear" w:color="auto" w:fill="auto"/>
          </w:tcPr>
          <w:p w14:paraId="50630D1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59A05883" w14:textId="77777777" w:rsidTr="00725519">
        <w:trPr>
          <w:cantSplit/>
          <w:jc w:val="center"/>
        </w:trPr>
        <w:tc>
          <w:tcPr>
            <w:tcW w:w="3289" w:type="dxa"/>
            <w:gridSpan w:val="2"/>
            <w:shd w:val="clear" w:color="auto" w:fill="auto"/>
          </w:tcPr>
          <w:p w14:paraId="59E0487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Filter coefficient</w:t>
            </w:r>
          </w:p>
        </w:tc>
        <w:tc>
          <w:tcPr>
            <w:tcW w:w="708" w:type="dxa"/>
            <w:shd w:val="clear" w:color="auto" w:fill="auto"/>
          </w:tcPr>
          <w:p w14:paraId="0C49CE5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067D8B7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0</w:t>
            </w:r>
          </w:p>
        </w:tc>
        <w:tc>
          <w:tcPr>
            <w:tcW w:w="2835" w:type="dxa"/>
            <w:shd w:val="clear" w:color="auto" w:fill="auto"/>
          </w:tcPr>
          <w:p w14:paraId="195B2B7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L3 filtering is not used</w:t>
            </w:r>
          </w:p>
        </w:tc>
      </w:tr>
      <w:tr w:rsidR="000366E8" w:rsidRPr="000366E8" w14:paraId="10283CDE" w14:textId="77777777" w:rsidTr="00725519">
        <w:trPr>
          <w:cantSplit/>
          <w:jc w:val="center"/>
        </w:trPr>
        <w:tc>
          <w:tcPr>
            <w:tcW w:w="3289" w:type="dxa"/>
            <w:gridSpan w:val="2"/>
            <w:shd w:val="clear" w:color="auto" w:fill="auto"/>
          </w:tcPr>
          <w:p w14:paraId="77708E5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Access Barring Information</w:t>
            </w:r>
          </w:p>
        </w:tc>
        <w:tc>
          <w:tcPr>
            <w:tcW w:w="708" w:type="dxa"/>
            <w:shd w:val="clear" w:color="auto" w:fill="auto"/>
          </w:tcPr>
          <w:p w14:paraId="3411063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w:t>
            </w:r>
          </w:p>
        </w:tc>
        <w:tc>
          <w:tcPr>
            <w:tcW w:w="2410" w:type="dxa"/>
            <w:shd w:val="clear" w:color="auto" w:fill="auto"/>
          </w:tcPr>
          <w:p w14:paraId="0C27E31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 Sent</w:t>
            </w:r>
          </w:p>
        </w:tc>
        <w:tc>
          <w:tcPr>
            <w:tcW w:w="2835" w:type="dxa"/>
            <w:shd w:val="clear" w:color="auto" w:fill="auto"/>
          </w:tcPr>
          <w:p w14:paraId="713EC56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 additional delays in random access procedure.</w:t>
            </w:r>
          </w:p>
        </w:tc>
      </w:tr>
      <w:tr w:rsidR="000366E8" w:rsidRPr="000366E8" w14:paraId="4245F801" w14:textId="77777777" w:rsidTr="00725519">
        <w:trPr>
          <w:cantSplit/>
          <w:jc w:val="center"/>
        </w:trPr>
        <w:tc>
          <w:tcPr>
            <w:tcW w:w="3289" w:type="dxa"/>
            <w:gridSpan w:val="2"/>
            <w:shd w:val="clear" w:color="auto" w:fill="auto"/>
          </w:tcPr>
          <w:p w14:paraId="72B3BD87"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Time offset between cells</w:t>
            </w:r>
          </w:p>
        </w:tc>
        <w:tc>
          <w:tcPr>
            <w:tcW w:w="708" w:type="dxa"/>
            <w:shd w:val="clear" w:color="auto" w:fill="auto"/>
          </w:tcPr>
          <w:p w14:paraId="747ADCA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410" w:type="dxa"/>
            <w:shd w:val="clear" w:color="auto" w:fill="auto"/>
          </w:tcPr>
          <w:p w14:paraId="2870C3C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 xml:space="preserve">3 </w:t>
            </w:r>
            <w:r w:rsidRPr="000366E8">
              <w:rPr>
                <w:rFonts w:ascii="Arial" w:eastAsia="Times New Roman" w:hAnsi="Arial" w:cs="Arial"/>
                <w:sz w:val="18"/>
                <w:highlight w:val="lightGray"/>
              </w:rPr>
              <w:sym w:font="Symbol" w:char="F06D"/>
            </w:r>
            <w:r w:rsidRPr="000366E8">
              <w:rPr>
                <w:rFonts w:ascii="Arial" w:eastAsia="Times New Roman" w:hAnsi="Arial" w:cs="Arial"/>
                <w:sz w:val="18"/>
                <w:highlight w:val="lightGray"/>
              </w:rPr>
              <w:t>s</w:t>
            </w:r>
          </w:p>
        </w:tc>
        <w:tc>
          <w:tcPr>
            <w:tcW w:w="2835" w:type="dxa"/>
            <w:shd w:val="clear" w:color="auto" w:fill="auto"/>
          </w:tcPr>
          <w:p w14:paraId="09133E3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Synchronous cells</w:t>
            </w:r>
          </w:p>
        </w:tc>
      </w:tr>
      <w:tr w:rsidR="000366E8" w:rsidRPr="000366E8" w14:paraId="4F5DE877" w14:textId="77777777" w:rsidTr="00725519">
        <w:trPr>
          <w:cantSplit/>
          <w:jc w:val="center"/>
        </w:trPr>
        <w:tc>
          <w:tcPr>
            <w:tcW w:w="3289" w:type="dxa"/>
            <w:gridSpan w:val="2"/>
            <w:shd w:val="clear" w:color="auto" w:fill="auto"/>
          </w:tcPr>
          <w:p w14:paraId="1148112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T1</w:t>
            </w:r>
          </w:p>
        </w:tc>
        <w:tc>
          <w:tcPr>
            <w:tcW w:w="708" w:type="dxa"/>
            <w:shd w:val="clear" w:color="auto" w:fill="auto"/>
          </w:tcPr>
          <w:p w14:paraId="14C720B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s</w:t>
            </w:r>
          </w:p>
        </w:tc>
        <w:tc>
          <w:tcPr>
            <w:tcW w:w="2410" w:type="dxa"/>
            <w:shd w:val="clear" w:color="auto" w:fill="auto"/>
          </w:tcPr>
          <w:p w14:paraId="363F0FF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5</w:t>
            </w:r>
          </w:p>
        </w:tc>
        <w:tc>
          <w:tcPr>
            <w:tcW w:w="2835" w:type="dxa"/>
            <w:shd w:val="clear" w:color="auto" w:fill="auto"/>
          </w:tcPr>
          <w:p w14:paraId="2C54E18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r w:rsidR="000366E8" w:rsidRPr="000366E8" w14:paraId="0737F162" w14:textId="77777777" w:rsidTr="00725519">
        <w:trPr>
          <w:cantSplit/>
          <w:jc w:val="center"/>
        </w:trPr>
        <w:tc>
          <w:tcPr>
            <w:tcW w:w="3289" w:type="dxa"/>
            <w:gridSpan w:val="2"/>
            <w:shd w:val="clear" w:color="auto" w:fill="auto"/>
          </w:tcPr>
          <w:p w14:paraId="60ABFBF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T2</w:t>
            </w:r>
          </w:p>
        </w:tc>
        <w:tc>
          <w:tcPr>
            <w:tcW w:w="708" w:type="dxa"/>
            <w:shd w:val="clear" w:color="auto" w:fill="auto"/>
          </w:tcPr>
          <w:p w14:paraId="40ED16C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s</w:t>
            </w:r>
          </w:p>
        </w:tc>
        <w:tc>
          <w:tcPr>
            <w:tcW w:w="2410" w:type="dxa"/>
            <w:shd w:val="clear" w:color="auto" w:fill="auto"/>
          </w:tcPr>
          <w:p w14:paraId="6290B6E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sym w:font="Symbol" w:char="F0A3"/>
            </w:r>
            <w:r w:rsidRPr="000366E8">
              <w:rPr>
                <w:rFonts w:ascii="Arial" w:eastAsia="Times New Roman" w:hAnsi="Arial" w:cs="Arial"/>
                <w:sz w:val="18"/>
                <w:highlight w:val="lightGray"/>
              </w:rPr>
              <w:t>10</w:t>
            </w:r>
          </w:p>
        </w:tc>
        <w:tc>
          <w:tcPr>
            <w:tcW w:w="2835" w:type="dxa"/>
            <w:shd w:val="clear" w:color="auto" w:fill="auto"/>
          </w:tcPr>
          <w:p w14:paraId="64C57C21"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r>
    </w:tbl>
    <w:p w14:paraId="0833E597" w14:textId="77777777" w:rsidR="000366E8" w:rsidRPr="000366E8" w:rsidRDefault="000366E8" w:rsidP="000366E8">
      <w:pPr>
        <w:overflowPunct w:val="0"/>
        <w:autoSpaceDE w:val="0"/>
        <w:autoSpaceDN w:val="0"/>
        <w:adjustRightInd w:val="0"/>
        <w:textAlignment w:val="baseline"/>
        <w:rPr>
          <w:rFonts w:eastAsia="Times New Roman"/>
          <w:highlight w:val="lightGray"/>
        </w:rPr>
      </w:pPr>
    </w:p>
    <w:p w14:paraId="49FB930B" w14:textId="77777777" w:rsidR="000366E8" w:rsidRPr="000366E8" w:rsidRDefault="000366E8" w:rsidP="000366E8">
      <w:pPr>
        <w:keepNext/>
        <w:overflowPunct w:val="0"/>
        <w:autoSpaceDE w:val="0"/>
        <w:autoSpaceDN w:val="0"/>
        <w:adjustRightInd w:val="0"/>
        <w:spacing w:before="60"/>
        <w:jc w:val="center"/>
        <w:textAlignment w:val="baseline"/>
        <w:rPr>
          <w:rFonts w:ascii="Arial" w:eastAsia="Times New Roman" w:hAnsi="Arial"/>
          <w:b/>
          <w:highlight w:val="lightGray"/>
        </w:rPr>
      </w:pPr>
      <w:r w:rsidRPr="000366E8">
        <w:rPr>
          <w:rFonts w:ascii="Arial" w:eastAsia="Times New Roman" w:hAnsi="Arial"/>
          <w:b/>
          <w:highlight w:val="lightGray"/>
        </w:rPr>
        <w:lastRenderedPageBreak/>
        <w:t xml:space="preserve">Table </w:t>
      </w:r>
      <w:r w:rsidRPr="000366E8">
        <w:rPr>
          <w:rFonts w:ascii="Arial" w:eastAsia="Times New Roman" w:hAnsi="Arial"/>
          <w:b/>
          <w:highlight w:val="lightGray"/>
          <w:lang w:eastAsia="zh-CN"/>
        </w:rPr>
        <w:t>A.7.3.3.5.1</w:t>
      </w:r>
      <w:r w:rsidRPr="000366E8">
        <w:rPr>
          <w:rFonts w:ascii="Arial" w:eastAsia="Times New Roman" w:hAnsi="Arial"/>
          <w:b/>
          <w:highlight w:val="lightGray"/>
        </w:rPr>
        <w:t>-5</w:t>
      </w:r>
      <w:r w:rsidRPr="000366E8">
        <w:rPr>
          <w:rFonts w:ascii="Arial" w:eastAsia="Times New Roman" w:hAnsi="Arial" w:cs="v4.2.0"/>
          <w:b/>
          <w:highlight w:val="lightGray"/>
        </w:rPr>
        <w:t xml:space="preserve">: Cell specific test parameters for </w:t>
      </w:r>
      <w:r w:rsidRPr="000366E8">
        <w:rPr>
          <w:rFonts w:ascii="Arial" w:eastAsia="Times New Roman" w:hAnsi="Arial"/>
          <w:b/>
          <w:snapToGrid w:val="0"/>
          <w:highlight w:val="lightGray"/>
        </w:rPr>
        <w:t xml:space="preserve">Intra-frequency FR2-FR2 </w:t>
      </w:r>
      <w:r w:rsidRPr="000366E8">
        <w:rPr>
          <w:rFonts w:ascii="Arial" w:eastAsia="Times New Roman" w:hAnsi="Arial" w:cs="v4.2.0"/>
          <w:b/>
          <w:highlight w:val="lightGray"/>
        </w:rPr>
        <w:t xml:space="preserve">PSCell change </w:t>
      </w:r>
      <w:r w:rsidRPr="000366E8">
        <w:rPr>
          <w:rFonts w:ascii="Arial" w:eastAsia="Times New Roman" w:hAnsi="Arial"/>
          <w:b/>
          <w:snapToGrid w:val="0"/>
          <w:highlight w:val="lightGray"/>
        </w:rPr>
        <w:t>(known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1978"/>
        <w:gridCol w:w="1132"/>
        <w:gridCol w:w="1171"/>
        <w:gridCol w:w="1171"/>
        <w:gridCol w:w="1162"/>
        <w:gridCol w:w="1162"/>
      </w:tblGrid>
      <w:tr w:rsidR="000366E8" w:rsidRPr="000366E8" w14:paraId="0700A494" w14:textId="77777777" w:rsidTr="00725519">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5344E7E2"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580AF9B"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4DD935F"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36B509E"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Cell 4</w:t>
            </w:r>
          </w:p>
        </w:tc>
      </w:tr>
      <w:tr w:rsidR="000366E8" w:rsidRPr="000366E8" w14:paraId="36AD04DF" w14:textId="77777777" w:rsidTr="00725519">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3EB679D0" w14:textId="77777777" w:rsidR="000366E8" w:rsidRPr="000366E8" w:rsidRDefault="000366E8" w:rsidP="000366E8">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96BF54E" w14:textId="77777777" w:rsidR="000366E8" w:rsidRPr="000366E8" w:rsidRDefault="000366E8" w:rsidP="000366E8">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DAE9BE2"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T1</w:t>
            </w:r>
          </w:p>
        </w:tc>
        <w:tc>
          <w:tcPr>
            <w:tcW w:w="1171" w:type="dxa"/>
            <w:tcBorders>
              <w:top w:val="single" w:sz="4" w:space="0" w:color="auto"/>
              <w:left w:val="single" w:sz="4" w:space="0" w:color="auto"/>
              <w:bottom w:val="single" w:sz="4" w:space="0" w:color="auto"/>
              <w:right w:val="single" w:sz="4" w:space="0" w:color="auto"/>
            </w:tcBorders>
            <w:vAlign w:val="center"/>
          </w:tcPr>
          <w:p w14:paraId="6E9F1254"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T2</w:t>
            </w:r>
          </w:p>
        </w:tc>
        <w:tc>
          <w:tcPr>
            <w:tcW w:w="1162" w:type="dxa"/>
            <w:tcBorders>
              <w:top w:val="single" w:sz="4" w:space="0" w:color="auto"/>
              <w:left w:val="single" w:sz="4" w:space="0" w:color="auto"/>
              <w:bottom w:val="single" w:sz="4" w:space="0" w:color="auto"/>
              <w:right w:val="single" w:sz="4" w:space="0" w:color="auto"/>
            </w:tcBorders>
            <w:vAlign w:val="center"/>
          </w:tcPr>
          <w:p w14:paraId="678F0990"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56ECCA0"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b/>
                <w:sz w:val="18"/>
                <w:highlight w:val="lightGray"/>
              </w:rPr>
              <w:t>T2</w:t>
            </w:r>
          </w:p>
        </w:tc>
      </w:tr>
      <w:tr w:rsidR="000366E8" w:rsidRPr="000366E8" w14:paraId="4148FA2E"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6A0A479" w14:textId="77777777" w:rsidR="000366E8" w:rsidRPr="000366E8" w:rsidRDefault="000366E8" w:rsidP="000366E8">
            <w:pPr>
              <w:keepNext/>
              <w:overflowPunct w:val="0"/>
              <w:autoSpaceDE w:val="0"/>
              <w:autoSpaceDN w:val="0"/>
              <w:adjustRightInd w:val="0"/>
              <w:spacing w:after="0"/>
              <w:textAlignment w:val="baseline"/>
              <w:rPr>
                <w:rFonts w:ascii="Arial" w:eastAsia="Calibri" w:hAnsi="Arial"/>
                <w:sz w:val="18"/>
                <w:szCs w:val="22"/>
                <w:highlight w:val="lightGray"/>
              </w:rPr>
            </w:pPr>
            <w:r w:rsidRPr="000366E8">
              <w:rPr>
                <w:rFonts w:ascii="Arial" w:eastAsia="Times New Roman" w:hAnsi="Arial"/>
                <w:sz w:val="18"/>
                <w:highlight w:val="lightGray"/>
              </w:rPr>
              <w:t>Assumption for UE beams</w:t>
            </w:r>
            <w:r w:rsidRPr="000366E8">
              <w:rPr>
                <w:rFonts w:ascii="Arial" w:eastAsia="Times New Roman" w:hAnsi="Arial"/>
                <w:sz w:val="18"/>
                <w:highlight w:val="lightGray"/>
                <w:vertAlign w:val="superscript"/>
              </w:rPr>
              <w:t>Note 6</w:t>
            </w:r>
          </w:p>
        </w:tc>
        <w:tc>
          <w:tcPr>
            <w:tcW w:w="1132" w:type="dxa"/>
            <w:tcBorders>
              <w:top w:val="single" w:sz="4" w:space="0" w:color="auto"/>
              <w:left w:val="single" w:sz="4" w:space="0" w:color="auto"/>
              <w:bottom w:val="single" w:sz="4" w:space="0" w:color="auto"/>
              <w:right w:val="single" w:sz="4" w:space="0" w:color="auto"/>
            </w:tcBorders>
          </w:tcPr>
          <w:p w14:paraId="7BD2780A"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2"/>
            <w:tcBorders>
              <w:top w:val="single" w:sz="4" w:space="0" w:color="auto"/>
              <w:left w:val="single" w:sz="4" w:space="0" w:color="auto"/>
              <w:bottom w:val="single" w:sz="4" w:space="0" w:color="auto"/>
              <w:right w:val="single" w:sz="4" w:space="0" w:color="auto"/>
            </w:tcBorders>
          </w:tcPr>
          <w:p w14:paraId="54541FC7"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sz w:val="18"/>
                <w:highlight w:val="lightGray"/>
              </w:rPr>
              <w:t>Rough</w:t>
            </w:r>
          </w:p>
        </w:tc>
        <w:tc>
          <w:tcPr>
            <w:tcW w:w="2324" w:type="dxa"/>
            <w:gridSpan w:val="2"/>
            <w:tcBorders>
              <w:top w:val="single" w:sz="4" w:space="0" w:color="auto"/>
              <w:left w:val="single" w:sz="4" w:space="0" w:color="auto"/>
              <w:bottom w:val="single" w:sz="4" w:space="0" w:color="auto"/>
              <w:right w:val="single" w:sz="4" w:space="0" w:color="auto"/>
            </w:tcBorders>
          </w:tcPr>
          <w:p w14:paraId="3A53F0C8"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sz w:val="18"/>
                <w:highlight w:val="lightGray"/>
              </w:rPr>
              <w:t>Rough</w:t>
            </w:r>
          </w:p>
        </w:tc>
      </w:tr>
      <w:tr w:rsidR="000366E8" w:rsidRPr="000366E8" w14:paraId="64930F6C"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7B2822A" w14:textId="77777777" w:rsidR="000366E8" w:rsidRPr="000366E8" w:rsidRDefault="000366E8" w:rsidP="000366E8">
            <w:pPr>
              <w:keepNext/>
              <w:overflowPunct w:val="0"/>
              <w:autoSpaceDE w:val="0"/>
              <w:autoSpaceDN w:val="0"/>
              <w:adjustRightInd w:val="0"/>
              <w:spacing w:after="0"/>
              <w:textAlignment w:val="baseline"/>
              <w:rPr>
                <w:rFonts w:ascii="Arial" w:eastAsia="Calibri" w:hAnsi="Arial" w:cs="Arial"/>
                <w:sz w:val="18"/>
                <w:szCs w:val="22"/>
                <w:highlight w:val="lightGray"/>
              </w:rPr>
            </w:pPr>
            <w:r w:rsidRPr="000366E8">
              <w:rPr>
                <w:rFonts w:ascii="Arial" w:eastAsia="Calibri" w:hAnsi="Arial" w:cs="Arial"/>
                <w:sz w:val="18"/>
                <w:szCs w:val="22"/>
                <w:highlight w:val="lightGray"/>
              </w:rPr>
              <w:t>AoA setup</w:t>
            </w:r>
          </w:p>
        </w:tc>
        <w:tc>
          <w:tcPr>
            <w:tcW w:w="1132" w:type="dxa"/>
            <w:tcBorders>
              <w:top w:val="single" w:sz="4" w:space="0" w:color="auto"/>
              <w:left w:val="single" w:sz="4" w:space="0" w:color="auto"/>
              <w:bottom w:val="single" w:sz="4" w:space="0" w:color="auto"/>
              <w:right w:val="single" w:sz="4" w:space="0" w:color="auto"/>
            </w:tcBorders>
          </w:tcPr>
          <w:p w14:paraId="06385BBB"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3B23B993" w14:textId="77777777" w:rsidR="000366E8" w:rsidRPr="000366E8" w:rsidRDefault="000366E8" w:rsidP="000366E8">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0366E8">
              <w:rPr>
                <w:rFonts w:ascii="Arial" w:eastAsia="Times New Roman" w:hAnsi="Arial" w:cs="Arial"/>
                <w:sz w:val="18"/>
                <w:highlight w:val="lightGray"/>
              </w:rPr>
              <w:t>Setup 1 as defined in A.3.15</w:t>
            </w:r>
          </w:p>
        </w:tc>
      </w:tr>
      <w:tr w:rsidR="000366E8" w:rsidRPr="000366E8" w14:paraId="7A36FF91"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8C385F6" w14:textId="77777777" w:rsidR="000366E8" w:rsidRPr="000366E8" w:rsidRDefault="000366E8" w:rsidP="000366E8">
            <w:pPr>
              <w:overflowPunct w:val="0"/>
              <w:autoSpaceDE w:val="0"/>
              <w:autoSpaceDN w:val="0"/>
              <w:adjustRightInd w:val="0"/>
              <w:spacing w:after="0"/>
              <w:textAlignment w:val="baseline"/>
              <w:rPr>
                <w:rFonts w:ascii="Arial" w:eastAsia="Calibri" w:hAnsi="Arial" w:cs="Arial"/>
                <w:sz w:val="18"/>
                <w:szCs w:val="22"/>
                <w:highlight w:val="lightGray"/>
              </w:rPr>
            </w:pPr>
            <w:r w:rsidRPr="000366E8">
              <w:rPr>
                <w:rFonts w:ascii="Arial" w:eastAsia="Calibri" w:hAnsi="Arial" w:cs="Arial"/>
                <w:sz w:val="18"/>
                <w:szCs w:val="22"/>
                <w:highlight w:val="lightGray"/>
              </w:rPr>
              <w:t>NR RF Channel Number</w:t>
            </w:r>
          </w:p>
        </w:tc>
        <w:tc>
          <w:tcPr>
            <w:tcW w:w="1132" w:type="dxa"/>
            <w:tcBorders>
              <w:top w:val="single" w:sz="4" w:space="0" w:color="auto"/>
              <w:left w:val="single" w:sz="4" w:space="0" w:color="auto"/>
              <w:bottom w:val="single" w:sz="4" w:space="0" w:color="auto"/>
              <w:right w:val="single" w:sz="4" w:space="0" w:color="auto"/>
            </w:tcBorders>
          </w:tcPr>
          <w:p w14:paraId="7FF7258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342" w:type="dxa"/>
            <w:gridSpan w:val="2"/>
            <w:tcBorders>
              <w:top w:val="single" w:sz="4" w:space="0" w:color="auto"/>
              <w:left w:val="single" w:sz="4" w:space="0" w:color="auto"/>
              <w:bottom w:val="single" w:sz="4" w:space="0" w:color="auto"/>
              <w:right w:val="single" w:sz="4" w:space="0" w:color="auto"/>
            </w:tcBorders>
          </w:tcPr>
          <w:p w14:paraId="4766988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w:t>
            </w:r>
          </w:p>
        </w:tc>
        <w:tc>
          <w:tcPr>
            <w:tcW w:w="2324" w:type="dxa"/>
            <w:gridSpan w:val="2"/>
            <w:tcBorders>
              <w:top w:val="single" w:sz="4" w:space="0" w:color="auto"/>
              <w:left w:val="single" w:sz="4" w:space="0" w:color="auto"/>
              <w:bottom w:val="single" w:sz="4" w:space="0" w:color="auto"/>
              <w:right w:val="single" w:sz="4" w:space="0" w:color="auto"/>
            </w:tcBorders>
          </w:tcPr>
          <w:p w14:paraId="45F59A8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w:t>
            </w:r>
          </w:p>
        </w:tc>
      </w:tr>
      <w:tr w:rsidR="000366E8" w:rsidRPr="000366E8" w14:paraId="7E037ECA" w14:textId="77777777" w:rsidTr="00725519">
        <w:trPr>
          <w:jc w:val="center"/>
        </w:trPr>
        <w:tc>
          <w:tcPr>
            <w:tcW w:w="3796" w:type="dxa"/>
            <w:gridSpan w:val="2"/>
            <w:tcBorders>
              <w:top w:val="single" w:sz="4" w:space="0" w:color="auto"/>
              <w:left w:val="single" w:sz="4" w:space="0" w:color="auto"/>
              <w:right w:val="single" w:sz="4" w:space="0" w:color="auto"/>
            </w:tcBorders>
          </w:tcPr>
          <w:p w14:paraId="2AF7508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Duplex mode</w:t>
            </w:r>
          </w:p>
        </w:tc>
        <w:tc>
          <w:tcPr>
            <w:tcW w:w="1132" w:type="dxa"/>
            <w:tcBorders>
              <w:top w:val="single" w:sz="4" w:space="0" w:color="auto"/>
              <w:left w:val="single" w:sz="4" w:space="0" w:color="auto"/>
              <w:right w:val="single" w:sz="4" w:space="0" w:color="auto"/>
            </w:tcBorders>
          </w:tcPr>
          <w:p w14:paraId="6CD9A98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75489ED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TDD</w:t>
            </w:r>
          </w:p>
        </w:tc>
      </w:tr>
      <w:tr w:rsidR="000366E8" w:rsidRPr="000366E8" w14:paraId="6B748DF2" w14:textId="77777777" w:rsidTr="00725519">
        <w:trPr>
          <w:jc w:val="center"/>
        </w:trPr>
        <w:tc>
          <w:tcPr>
            <w:tcW w:w="3796" w:type="dxa"/>
            <w:gridSpan w:val="2"/>
            <w:tcBorders>
              <w:top w:val="single" w:sz="4" w:space="0" w:color="auto"/>
              <w:left w:val="single" w:sz="4" w:space="0" w:color="auto"/>
              <w:right w:val="single" w:sz="4" w:space="0" w:color="auto"/>
            </w:tcBorders>
          </w:tcPr>
          <w:p w14:paraId="67240AF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TDD configuration</w:t>
            </w:r>
          </w:p>
        </w:tc>
        <w:tc>
          <w:tcPr>
            <w:tcW w:w="1132" w:type="dxa"/>
            <w:tcBorders>
              <w:top w:val="single" w:sz="4" w:space="0" w:color="auto"/>
              <w:left w:val="single" w:sz="4" w:space="0" w:color="auto"/>
              <w:right w:val="single" w:sz="4" w:space="0" w:color="auto"/>
            </w:tcBorders>
          </w:tcPr>
          <w:p w14:paraId="6CC64C4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0E68F46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TDDConf.3.1</w:t>
            </w:r>
          </w:p>
        </w:tc>
      </w:tr>
      <w:tr w:rsidR="000366E8" w:rsidRPr="000366E8" w14:paraId="4CE125DF" w14:textId="77777777" w:rsidTr="00725519">
        <w:trPr>
          <w:jc w:val="center"/>
        </w:trPr>
        <w:tc>
          <w:tcPr>
            <w:tcW w:w="3796" w:type="dxa"/>
            <w:gridSpan w:val="2"/>
            <w:tcBorders>
              <w:top w:val="single" w:sz="4" w:space="0" w:color="auto"/>
              <w:left w:val="single" w:sz="4" w:space="0" w:color="auto"/>
              <w:right w:val="single" w:sz="4" w:space="0" w:color="auto"/>
            </w:tcBorders>
          </w:tcPr>
          <w:p w14:paraId="7176732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BW</w:t>
            </w:r>
            <w:r w:rsidRPr="000366E8">
              <w:rPr>
                <w:rFonts w:ascii="Arial" w:eastAsia="Times New Roman" w:hAnsi="Arial" w:cs="Arial"/>
                <w:sz w:val="18"/>
                <w:highlight w:val="lightGray"/>
                <w:vertAlign w:val="subscript"/>
              </w:rPr>
              <w:t>channel</w:t>
            </w:r>
          </w:p>
        </w:tc>
        <w:tc>
          <w:tcPr>
            <w:tcW w:w="1132" w:type="dxa"/>
            <w:tcBorders>
              <w:top w:val="single" w:sz="4" w:space="0" w:color="auto"/>
              <w:left w:val="single" w:sz="4" w:space="0" w:color="auto"/>
              <w:right w:val="single" w:sz="4" w:space="0" w:color="auto"/>
            </w:tcBorders>
          </w:tcPr>
          <w:p w14:paraId="682C6AE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MHz</w:t>
            </w:r>
          </w:p>
        </w:tc>
        <w:tc>
          <w:tcPr>
            <w:tcW w:w="4666" w:type="dxa"/>
            <w:gridSpan w:val="4"/>
            <w:tcBorders>
              <w:top w:val="single" w:sz="4" w:space="0" w:color="auto"/>
              <w:left w:val="single" w:sz="4" w:space="0" w:color="auto"/>
              <w:right w:val="single" w:sz="4" w:space="0" w:color="auto"/>
            </w:tcBorders>
          </w:tcPr>
          <w:p w14:paraId="0B0EABC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366E8">
              <w:rPr>
                <w:rFonts w:ascii="Arial" w:eastAsia="Times New Roman" w:hAnsi="Arial" w:cs="Arial"/>
                <w:sz w:val="18"/>
                <w:szCs w:val="18"/>
                <w:highlight w:val="lightGray"/>
              </w:rPr>
              <w:t>100: N</w:t>
            </w:r>
            <w:r w:rsidRPr="000366E8">
              <w:rPr>
                <w:rFonts w:ascii="Arial" w:eastAsia="Times New Roman" w:hAnsi="Arial" w:cs="Arial"/>
                <w:sz w:val="18"/>
                <w:szCs w:val="18"/>
                <w:highlight w:val="lightGray"/>
                <w:vertAlign w:val="subscript"/>
              </w:rPr>
              <w:t>PRB,c</w:t>
            </w:r>
            <w:r w:rsidRPr="000366E8">
              <w:rPr>
                <w:rFonts w:ascii="Arial" w:eastAsia="Times New Roman" w:hAnsi="Arial" w:cs="Arial"/>
                <w:sz w:val="18"/>
                <w:szCs w:val="18"/>
                <w:highlight w:val="lightGray"/>
              </w:rPr>
              <w:t xml:space="preserve"> = 66</w:t>
            </w:r>
          </w:p>
        </w:tc>
      </w:tr>
      <w:tr w:rsidR="000366E8" w:rsidRPr="000366E8" w14:paraId="55AF9F4F" w14:textId="77777777" w:rsidTr="00725519">
        <w:trPr>
          <w:jc w:val="center"/>
        </w:trPr>
        <w:tc>
          <w:tcPr>
            <w:tcW w:w="3796" w:type="dxa"/>
            <w:gridSpan w:val="2"/>
            <w:tcBorders>
              <w:left w:val="single" w:sz="4" w:space="0" w:color="auto"/>
              <w:right w:val="single" w:sz="4" w:space="0" w:color="auto"/>
            </w:tcBorders>
          </w:tcPr>
          <w:p w14:paraId="7476AC6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BWP BW</w:t>
            </w:r>
          </w:p>
        </w:tc>
        <w:tc>
          <w:tcPr>
            <w:tcW w:w="1132" w:type="dxa"/>
            <w:tcBorders>
              <w:left w:val="single" w:sz="4" w:space="0" w:color="auto"/>
              <w:right w:val="single" w:sz="4" w:space="0" w:color="auto"/>
            </w:tcBorders>
          </w:tcPr>
          <w:p w14:paraId="07C10E2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MHz</w:t>
            </w:r>
          </w:p>
        </w:tc>
        <w:tc>
          <w:tcPr>
            <w:tcW w:w="4666" w:type="dxa"/>
            <w:gridSpan w:val="4"/>
            <w:tcBorders>
              <w:left w:val="single" w:sz="4" w:space="0" w:color="auto"/>
              <w:right w:val="single" w:sz="4" w:space="0" w:color="auto"/>
            </w:tcBorders>
          </w:tcPr>
          <w:p w14:paraId="144928D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0366E8">
              <w:rPr>
                <w:rFonts w:ascii="Arial" w:eastAsia="Times New Roman" w:hAnsi="Arial" w:cs="Arial"/>
                <w:sz w:val="18"/>
                <w:szCs w:val="18"/>
                <w:highlight w:val="lightGray"/>
              </w:rPr>
              <w:t>100: N</w:t>
            </w:r>
            <w:r w:rsidRPr="000366E8">
              <w:rPr>
                <w:rFonts w:ascii="Arial" w:eastAsia="Times New Roman" w:hAnsi="Arial" w:cs="Arial"/>
                <w:sz w:val="18"/>
                <w:szCs w:val="18"/>
                <w:highlight w:val="lightGray"/>
                <w:vertAlign w:val="subscript"/>
              </w:rPr>
              <w:t>PRB,c</w:t>
            </w:r>
            <w:r w:rsidRPr="000366E8">
              <w:rPr>
                <w:rFonts w:ascii="Arial" w:eastAsia="Times New Roman" w:hAnsi="Arial" w:cs="Arial"/>
                <w:sz w:val="18"/>
                <w:szCs w:val="18"/>
                <w:highlight w:val="lightGray"/>
              </w:rPr>
              <w:t xml:space="preserve"> = 66</w:t>
            </w:r>
          </w:p>
        </w:tc>
      </w:tr>
      <w:tr w:rsidR="000366E8" w:rsidRPr="000366E8" w14:paraId="6F1441FA" w14:textId="77777777" w:rsidTr="00725519">
        <w:trPr>
          <w:jc w:val="center"/>
        </w:trPr>
        <w:tc>
          <w:tcPr>
            <w:tcW w:w="3796" w:type="dxa"/>
            <w:gridSpan w:val="2"/>
            <w:tcBorders>
              <w:left w:val="single" w:sz="4" w:space="0" w:color="auto"/>
              <w:right w:val="single" w:sz="4" w:space="0" w:color="auto"/>
            </w:tcBorders>
            <w:vAlign w:val="center"/>
          </w:tcPr>
          <w:p w14:paraId="4D7F7B2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hint="eastAsia"/>
                <w:sz w:val="18"/>
                <w:highlight w:val="lightGray"/>
                <w:lang w:eastAsia="ja-JP"/>
              </w:rPr>
              <w:t>D</w:t>
            </w:r>
            <w:r w:rsidRPr="000366E8">
              <w:rPr>
                <w:rFonts w:ascii="Arial" w:eastAsia="Times New Roman" w:hAnsi="Arial"/>
                <w:sz w:val="18"/>
                <w:highlight w:val="lightGray"/>
                <w:lang w:eastAsia="ja-JP"/>
              </w:rPr>
              <w:t>ata PRBs allocated</w:t>
            </w:r>
          </w:p>
        </w:tc>
        <w:tc>
          <w:tcPr>
            <w:tcW w:w="1132" w:type="dxa"/>
            <w:tcBorders>
              <w:left w:val="single" w:sz="4" w:space="0" w:color="auto"/>
              <w:right w:val="single" w:sz="4" w:space="0" w:color="auto"/>
            </w:tcBorders>
            <w:vAlign w:val="center"/>
          </w:tcPr>
          <w:p w14:paraId="2EA5799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left w:val="single" w:sz="4" w:space="0" w:color="auto"/>
              <w:right w:val="single" w:sz="4" w:space="0" w:color="auto"/>
            </w:tcBorders>
            <w:vAlign w:val="center"/>
          </w:tcPr>
          <w:p w14:paraId="1D37571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0366E8">
              <w:rPr>
                <w:rFonts w:ascii="Arial" w:eastAsia="Times New Roman" w:hAnsi="Arial" w:cs="Arial" w:hint="eastAsia"/>
                <w:sz w:val="18"/>
                <w:szCs w:val="18"/>
                <w:highlight w:val="lightGray"/>
                <w:lang w:eastAsia="ja-JP"/>
              </w:rPr>
              <w:t>6</w:t>
            </w:r>
            <w:r w:rsidRPr="000366E8">
              <w:rPr>
                <w:rFonts w:ascii="Arial" w:eastAsia="Times New Roman" w:hAnsi="Arial" w:cs="Arial"/>
                <w:sz w:val="18"/>
                <w:szCs w:val="18"/>
                <w:highlight w:val="lightGray"/>
                <w:lang w:eastAsia="ja-JP"/>
              </w:rPr>
              <w:t>6</w:t>
            </w:r>
          </w:p>
        </w:tc>
      </w:tr>
      <w:tr w:rsidR="000366E8" w:rsidRPr="000366E8" w14:paraId="3F946DA5" w14:textId="77777777" w:rsidTr="00725519">
        <w:trPr>
          <w:jc w:val="center"/>
        </w:trPr>
        <w:tc>
          <w:tcPr>
            <w:tcW w:w="3796" w:type="dxa"/>
            <w:gridSpan w:val="2"/>
            <w:tcBorders>
              <w:left w:val="single" w:sz="4" w:space="0" w:color="auto"/>
              <w:bottom w:val="single" w:sz="4" w:space="0" w:color="auto"/>
              <w:right w:val="single" w:sz="4" w:space="0" w:color="auto"/>
            </w:tcBorders>
          </w:tcPr>
          <w:p w14:paraId="7733F7F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DRX Cycle</w:t>
            </w:r>
          </w:p>
        </w:tc>
        <w:tc>
          <w:tcPr>
            <w:tcW w:w="1132" w:type="dxa"/>
            <w:tcBorders>
              <w:left w:val="single" w:sz="4" w:space="0" w:color="auto"/>
              <w:bottom w:val="single" w:sz="4" w:space="0" w:color="auto"/>
              <w:right w:val="single" w:sz="4" w:space="0" w:color="auto"/>
            </w:tcBorders>
          </w:tcPr>
          <w:p w14:paraId="1FBDEC4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ms</w:t>
            </w:r>
          </w:p>
        </w:tc>
        <w:tc>
          <w:tcPr>
            <w:tcW w:w="4666" w:type="dxa"/>
            <w:gridSpan w:val="4"/>
            <w:tcBorders>
              <w:left w:val="single" w:sz="4" w:space="0" w:color="auto"/>
              <w:bottom w:val="single" w:sz="4" w:space="0" w:color="auto"/>
              <w:right w:val="single" w:sz="4" w:space="0" w:color="auto"/>
            </w:tcBorders>
          </w:tcPr>
          <w:p w14:paraId="541EE06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 Applicable</w:t>
            </w:r>
          </w:p>
        </w:tc>
      </w:tr>
      <w:tr w:rsidR="000366E8" w:rsidRPr="000366E8" w14:paraId="46F80DB8" w14:textId="77777777" w:rsidTr="00725519">
        <w:trPr>
          <w:jc w:val="center"/>
        </w:trPr>
        <w:tc>
          <w:tcPr>
            <w:tcW w:w="3796" w:type="dxa"/>
            <w:gridSpan w:val="2"/>
            <w:tcBorders>
              <w:top w:val="single" w:sz="4" w:space="0" w:color="auto"/>
              <w:left w:val="single" w:sz="4" w:space="0" w:color="auto"/>
              <w:right w:val="single" w:sz="4" w:space="0" w:color="auto"/>
            </w:tcBorders>
            <w:hideMark/>
          </w:tcPr>
          <w:p w14:paraId="3C3F27B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PDSCH Reference measurement channel</w:t>
            </w:r>
          </w:p>
        </w:tc>
        <w:tc>
          <w:tcPr>
            <w:tcW w:w="1132" w:type="dxa"/>
            <w:tcBorders>
              <w:top w:val="single" w:sz="4" w:space="0" w:color="auto"/>
              <w:left w:val="single" w:sz="4" w:space="0" w:color="auto"/>
              <w:right w:val="single" w:sz="4" w:space="0" w:color="auto"/>
            </w:tcBorders>
          </w:tcPr>
          <w:p w14:paraId="5DE24F1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4E023D5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6"/>
                <w:highlight w:val="lightGray"/>
              </w:rPr>
              <w:t>SR3.1 TDD</w:t>
            </w:r>
          </w:p>
        </w:tc>
      </w:tr>
      <w:tr w:rsidR="000366E8" w:rsidRPr="000366E8" w14:paraId="45C6A30B" w14:textId="77777777" w:rsidTr="00725519">
        <w:trPr>
          <w:jc w:val="center"/>
        </w:trPr>
        <w:tc>
          <w:tcPr>
            <w:tcW w:w="3796" w:type="dxa"/>
            <w:gridSpan w:val="2"/>
            <w:tcBorders>
              <w:top w:val="single" w:sz="4" w:space="0" w:color="auto"/>
              <w:left w:val="single" w:sz="4" w:space="0" w:color="auto"/>
              <w:right w:val="single" w:sz="4" w:space="0" w:color="auto"/>
            </w:tcBorders>
          </w:tcPr>
          <w:p w14:paraId="353320E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v5.0.0"/>
                <w:sz w:val="18"/>
                <w:highlight w:val="lightGray"/>
              </w:rPr>
              <w:t>RMSI CORESET Reference Channel</w:t>
            </w:r>
          </w:p>
        </w:tc>
        <w:tc>
          <w:tcPr>
            <w:tcW w:w="1132" w:type="dxa"/>
            <w:tcBorders>
              <w:top w:val="single" w:sz="4" w:space="0" w:color="auto"/>
              <w:left w:val="single" w:sz="4" w:space="0" w:color="auto"/>
              <w:right w:val="single" w:sz="4" w:space="0" w:color="auto"/>
            </w:tcBorders>
          </w:tcPr>
          <w:p w14:paraId="0581848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54C5DD4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6"/>
                <w:highlight w:val="lightGray"/>
              </w:rPr>
              <w:t>CR3.1 TDD</w:t>
            </w:r>
          </w:p>
        </w:tc>
      </w:tr>
      <w:tr w:rsidR="000366E8" w:rsidRPr="000366E8" w14:paraId="1A5DCA6D" w14:textId="77777777" w:rsidTr="00725519">
        <w:trPr>
          <w:jc w:val="center"/>
        </w:trPr>
        <w:tc>
          <w:tcPr>
            <w:tcW w:w="3796" w:type="dxa"/>
            <w:gridSpan w:val="2"/>
            <w:tcBorders>
              <w:top w:val="single" w:sz="4" w:space="0" w:color="auto"/>
              <w:left w:val="single" w:sz="4" w:space="0" w:color="auto"/>
              <w:right w:val="single" w:sz="4" w:space="0" w:color="auto"/>
            </w:tcBorders>
            <w:vAlign w:val="center"/>
          </w:tcPr>
          <w:p w14:paraId="7069A3F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v5.0.0"/>
                <w:sz w:val="18"/>
                <w:highlight w:val="lightGray"/>
              </w:rPr>
            </w:pPr>
            <w:r w:rsidRPr="000366E8">
              <w:rPr>
                <w:rFonts w:ascii="Arial" w:eastAsia="Times New Roman" w:hAnsi="Arial" w:cs="v5.0.0"/>
                <w:sz w:val="18"/>
                <w:highlight w:val="lightGray"/>
              </w:rPr>
              <w:t>Control Channel RMC</w:t>
            </w:r>
          </w:p>
        </w:tc>
        <w:tc>
          <w:tcPr>
            <w:tcW w:w="1132" w:type="dxa"/>
            <w:tcBorders>
              <w:top w:val="single" w:sz="4" w:space="0" w:color="auto"/>
              <w:left w:val="single" w:sz="4" w:space="0" w:color="auto"/>
              <w:right w:val="single" w:sz="4" w:space="0" w:color="auto"/>
            </w:tcBorders>
            <w:vAlign w:val="center"/>
          </w:tcPr>
          <w:p w14:paraId="1FC3A20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vAlign w:val="center"/>
          </w:tcPr>
          <w:p w14:paraId="2F2ADC9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6"/>
                <w:highlight w:val="lightGray"/>
              </w:rPr>
            </w:pPr>
            <w:r w:rsidRPr="000366E8">
              <w:rPr>
                <w:rFonts w:ascii="Arial" w:eastAsia="Times New Roman" w:hAnsi="Arial" w:cs="Arial"/>
                <w:sz w:val="18"/>
                <w:highlight w:val="lightGray"/>
              </w:rPr>
              <w:t>CCR.3.1 TDD</w:t>
            </w:r>
          </w:p>
        </w:tc>
      </w:tr>
      <w:tr w:rsidR="000366E8" w:rsidRPr="000366E8" w14:paraId="1066843B"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B2B8035"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OCNG Patterns</w:t>
            </w:r>
          </w:p>
        </w:tc>
        <w:tc>
          <w:tcPr>
            <w:tcW w:w="1132" w:type="dxa"/>
            <w:tcBorders>
              <w:top w:val="single" w:sz="4" w:space="0" w:color="auto"/>
              <w:left w:val="single" w:sz="4" w:space="0" w:color="auto"/>
              <w:bottom w:val="single" w:sz="4" w:space="0" w:color="auto"/>
              <w:right w:val="single" w:sz="4" w:space="0" w:color="auto"/>
            </w:tcBorders>
          </w:tcPr>
          <w:p w14:paraId="6EE2251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4B64AF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snapToGrid w:val="0"/>
                <w:sz w:val="18"/>
                <w:highlight w:val="lightGray"/>
              </w:rPr>
              <w:t>OP.1</w:t>
            </w:r>
          </w:p>
        </w:tc>
      </w:tr>
      <w:tr w:rsidR="000366E8" w:rsidRPr="000366E8" w14:paraId="483C76DA"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7EB7C36"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lang w:eastAsia="zh-CN"/>
              </w:rPr>
            </w:pPr>
            <w:r w:rsidRPr="000366E8">
              <w:rPr>
                <w:rFonts w:ascii="Arial" w:eastAsia="Times New Roman" w:hAnsi="Arial" w:cs="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00906F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bottom w:val="single" w:sz="4" w:space="0" w:color="auto"/>
              <w:right w:val="single" w:sz="4" w:space="0" w:color="auto"/>
            </w:tcBorders>
          </w:tcPr>
          <w:p w14:paraId="655D52C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0366E8">
              <w:rPr>
                <w:rFonts w:ascii="Arial" w:eastAsia="Times New Roman" w:hAnsi="Arial"/>
                <w:snapToGrid w:val="0"/>
                <w:sz w:val="18"/>
                <w:highlight w:val="lightGray"/>
                <w:lang w:eastAsia="zh-CN"/>
              </w:rPr>
              <w:t>SMTC pattern 1</w:t>
            </w:r>
          </w:p>
        </w:tc>
      </w:tr>
      <w:tr w:rsidR="000366E8" w:rsidRPr="000366E8" w14:paraId="23B72C4A" w14:textId="77777777" w:rsidTr="00725519">
        <w:trPr>
          <w:jc w:val="center"/>
        </w:trPr>
        <w:tc>
          <w:tcPr>
            <w:tcW w:w="3796" w:type="dxa"/>
            <w:gridSpan w:val="2"/>
            <w:tcBorders>
              <w:top w:val="single" w:sz="4" w:space="0" w:color="auto"/>
              <w:left w:val="single" w:sz="4" w:space="0" w:color="auto"/>
              <w:right w:val="single" w:sz="4" w:space="0" w:color="auto"/>
            </w:tcBorders>
          </w:tcPr>
          <w:p w14:paraId="52A860A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lang w:eastAsia="zh-CN"/>
              </w:rPr>
              <w:t>SSB</w:t>
            </w:r>
            <w:r w:rsidRPr="000366E8">
              <w:rPr>
                <w:rFonts w:ascii="Arial" w:eastAsia="Times New Roman" w:hAnsi="Arial" w:cs="Arial"/>
                <w:sz w:val="18"/>
                <w:highlight w:val="lightGray"/>
              </w:rPr>
              <w:t xml:space="preserve"> </w:t>
            </w:r>
            <w:r w:rsidRPr="000366E8">
              <w:rPr>
                <w:rFonts w:ascii="Arial" w:eastAsia="Times New Roman" w:hAnsi="Arial" w:cs="Arial"/>
                <w:sz w:val="18"/>
                <w:highlight w:val="lightGray"/>
                <w:lang w:eastAsia="zh-CN"/>
              </w:rPr>
              <w:t>C</w:t>
            </w:r>
            <w:r w:rsidRPr="000366E8">
              <w:rPr>
                <w:rFonts w:ascii="Arial" w:eastAsia="Times New Roman" w:hAnsi="Arial" w:cs="Arial"/>
                <w:sz w:val="18"/>
                <w:highlight w:val="lightGray"/>
              </w:rPr>
              <w:t>onfiguration</w:t>
            </w:r>
          </w:p>
        </w:tc>
        <w:tc>
          <w:tcPr>
            <w:tcW w:w="1132" w:type="dxa"/>
            <w:tcBorders>
              <w:top w:val="single" w:sz="4" w:space="0" w:color="auto"/>
              <w:left w:val="single" w:sz="4" w:space="0" w:color="auto"/>
              <w:right w:val="single" w:sz="4" w:space="0" w:color="auto"/>
            </w:tcBorders>
          </w:tcPr>
          <w:p w14:paraId="2090261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5511B77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lang w:eastAsia="zh-CN"/>
              </w:rPr>
              <w:t>SSB</w:t>
            </w:r>
            <w:r w:rsidRPr="000366E8">
              <w:rPr>
                <w:rFonts w:ascii="Arial" w:eastAsia="Times New Roman" w:hAnsi="Arial" w:cs="Arial"/>
                <w:sz w:val="18"/>
                <w:highlight w:val="lightGray"/>
              </w:rPr>
              <w:t>. 3 FR2</w:t>
            </w:r>
          </w:p>
        </w:tc>
      </w:tr>
      <w:tr w:rsidR="000366E8" w:rsidRPr="000366E8" w14:paraId="2BDA769B" w14:textId="77777777" w:rsidTr="00725519">
        <w:trPr>
          <w:jc w:val="center"/>
        </w:trPr>
        <w:tc>
          <w:tcPr>
            <w:tcW w:w="3796" w:type="dxa"/>
            <w:gridSpan w:val="2"/>
            <w:tcBorders>
              <w:top w:val="single" w:sz="4" w:space="0" w:color="auto"/>
              <w:left w:val="single" w:sz="4" w:space="0" w:color="auto"/>
              <w:right w:val="single" w:sz="4" w:space="0" w:color="auto"/>
            </w:tcBorders>
          </w:tcPr>
          <w:p w14:paraId="452ADC3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PDSCH/PDCCH subcarrier spacing</w:t>
            </w:r>
          </w:p>
        </w:tc>
        <w:tc>
          <w:tcPr>
            <w:tcW w:w="1132" w:type="dxa"/>
            <w:tcBorders>
              <w:top w:val="single" w:sz="4" w:space="0" w:color="auto"/>
              <w:left w:val="single" w:sz="4" w:space="0" w:color="auto"/>
              <w:right w:val="single" w:sz="4" w:space="0" w:color="auto"/>
            </w:tcBorders>
          </w:tcPr>
          <w:p w14:paraId="184FE35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kHz</w:t>
            </w:r>
          </w:p>
        </w:tc>
        <w:tc>
          <w:tcPr>
            <w:tcW w:w="4666" w:type="dxa"/>
            <w:gridSpan w:val="4"/>
            <w:tcBorders>
              <w:top w:val="single" w:sz="4" w:space="0" w:color="auto"/>
              <w:left w:val="single" w:sz="4" w:space="0" w:color="auto"/>
              <w:right w:val="single" w:sz="4" w:space="0" w:color="auto"/>
            </w:tcBorders>
          </w:tcPr>
          <w:p w14:paraId="4BD0FF2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120 kHz</w:t>
            </w:r>
          </w:p>
        </w:tc>
      </w:tr>
      <w:tr w:rsidR="000366E8" w:rsidRPr="000366E8" w14:paraId="418FD43E" w14:textId="77777777" w:rsidTr="00725519">
        <w:trPr>
          <w:jc w:val="center"/>
        </w:trPr>
        <w:tc>
          <w:tcPr>
            <w:tcW w:w="3796" w:type="dxa"/>
            <w:gridSpan w:val="2"/>
            <w:tcBorders>
              <w:top w:val="single" w:sz="4" w:space="0" w:color="auto"/>
              <w:left w:val="single" w:sz="4" w:space="0" w:color="auto"/>
              <w:right w:val="single" w:sz="4" w:space="0" w:color="auto"/>
            </w:tcBorders>
          </w:tcPr>
          <w:p w14:paraId="7704EB8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PUCCH/PUSCH subcarrier spacing</w:t>
            </w:r>
          </w:p>
        </w:tc>
        <w:tc>
          <w:tcPr>
            <w:tcW w:w="1132" w:type="dxa"/>
            <w:tcBorders>
              <w:top w:val="single" w:sz="4" w:space="0" w:color="auto"/>
              <w:left w:val="single" w:sz="4" w:space="0" w:color="auto"/>
              <w:right w:val="single" w:sz="4" w:space="0" w:color="auto"/>
            </w:tcBorders>
          </w:tcPr>
          <w:p w14:paraId="12CD78D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kHz</w:t>
            </w:r>
          </w:p>
        </w:tc>
        <w:tc>
          <w:tcPr>
            <w:tcW w:w="4666" w:type="dxa"/>
            <w:gridSpan w:val="4"/>
            <w:tcBorders>
              <w:top w:val="single" w:sz="4" w:space="0" w:color="auto"/>
              <w:left w:val="single" w:sz="4" w:space="0" w:color="auto"/>
              <w:right w:val="single" w:sz="4" w:space="0" w:color="auto"/>
            </w:tcBorders>
          </w:tcPr>
          <w:p w14:paraId="6FA2547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120 kHz</w:t>
            </w:r>
          </w:p>
        </w:tc>
      </w:tr>
      <w:tr w:rsidR="000366E8" w:rsidRPr="000366E8" w14:paraId="17137983" w14:textId="77777777" w:rsidTr="00725519">
        <w:trPr>
          <w:jc w:val="center"/>
        </w:trPr>
        <w:tc>
          <w:tcPr>
            <w:tcW w:w="3796" w:type="dxa"/>
            <w:gridSpan w:val="2"/>
            <w:tcBorders>
              <w:top w:val="single" w:sz="4" w:space="0" w:color="auto"/>
              <w:left w:val="single" w:sz="4" w:space="0" w:color="auto"/>
              <w:right w:val="single" w:sz="4" w:space="0" w:color="auto"/>
            </w:tcBorders>
          </w:tcPr>
          <w:p w14:paraId="45CE152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PRACH configuration</w:t>
            </w:r>
          </w:p>
        </w:tc>
        <w:tc>
          <w:tcPr>
            <w:tcW w:w="1132" w:type="dxa"/>
            <w:tcBorders>
              <w:top w:val="single" w:sz="4" w:space="0" w:color="auto"/>
              <w:left w:val="single" w:sz="4" w:space="0" w:color="auto"/>
              <w:right w:val="single" w:sz="4" w:space="0" w:color="auto"/>
            </w:tcBorders>
          </w:tcPr>
          <w:p w14:paraId="0E0F6A9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007802E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sz w:val="18"/>
                <w:highlight w:val="lightGray"/>
                <w:lang w:eastAsia="zh-CN"/>
              </w:rPr>
              <w:t>FR2 PRACH configuration 1</w:t>
            </w:r>
          </w:p>
        </w:tc>
      </w:tr>
      <w:tr w:rsidR="000366E8" w:rsidRPr="000366E8" w14:paraId="55585200" w14:textId="77777777" w:rsidTr="00725519">
        <w:trPr>
          <w:jc w:val="center"/>
        </w:trPr>
        <w:tc>
          <w:tcPr>
            <w:tcW w:w="3796" w:type="dxa"/>
            <w:gridSpan w:val="2"/>
            <w:tcBorders>
              <w:top w:val="single" w:sz="4" w:space="0" w:color="auto"/>
              <w:left w:val="single" w:sz="4" w:space="0" w:color="auto"/>
              <w:right w:val="single" w:sz="4" w:space="0" w:color="auto"/>
            </w:tcBorders>
          </w:tcPr>
          <w:p w14:paraId="61294F2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TRS configuration</w:t>
            </w:r>
          </w:p>
        </w:tc>
        <w:tc>
          <w:tcPr>
            <w:tcW w:w="1132" w:type="dxa"/>
            <w:tcBorders>
              <w:top w:val="single" w:sz="4" w:space="0" w:color="auto"/>
              <w:left w:val="single" w:sz="4" w:space="0" w:color="auto"/>
              <w:right w:val="single" w:sz="4" w:space="0" w:color="auto"/>
            </w:tcBorders>
          </w:tcPr>
          <w:p w14:paraId="08CEC28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7F0A9DE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sz w:val="18"/>
                <w:szCs w:val="18"/>
                <w:highlight w:val="lightGray"/>
              </w:rPr>
              <w:t>TRS.2.1 TDD</w:t>
            </w:r>
          </w:p>
        </w:tc>
      </w:tr>
      <w:tr w:rsidR="000366E8" w:rsidRPr="000366E8" w14:paraId="6DE2D507" w14:textId="77777777" w:rsidTr="00725519">
        <w:trPr>
          <w:jc w:val="center"/>
        </w:trPr>
        <w:tc>
          <w:tcPr>
            <w:tcW w:w="3796" w:type="dxa"/>
            <w:gridSpan w:val="2"/>
            <w:tcBorders>
              <w:top w:val="single" w:sz="4" w:space="0" w:color="auto"/>
              <w:left w:val="single" w:sz="4" w:space="0" w:color="auto"/>
              <w:right w:val="single" w:sz="4" w:space="0" w:color="auto"/>
            </w:tcBorders>
          </w:tcPr>
          <w:p w14:paraId="384EB4E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sz w:val="18"/>
                <w:highlight w:val="lightGray"/>
              </w:rPr>
              <w:t>PDSCH/PDCCH TCI state</w:t>
            </w:r>
          </w:p>
        </w:tc>
        <w:tc>
          <w:tcPr>
            <w:tcW w:w="1132" w:type="dxa"/>
            <w:tcBorders>
              <w:top w:val="single" w:sz="4" w:space="0" w:color="auto"/>
              <w:left w:val="single" w:sz="4" w:space="0" w:color="auto"/>
              <w:right w:val="single" w:sz="4" w:space="0" w:color="auto"/>
            </w:tcBorders>
          </w:tcPr>
          <w:p w14:paraId="3E7FA34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41A83AC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sz w:val="18"/>
                <w:highlight w:val="lightGray"/>
              </w:rPr>
              <w:t>TCI.State.2</w:t>
            </w:r>
          </w:p>
        </w:tc>
      </w:tr>
      <w:tr w:rsidR="000366E8" w:rsidRPr="000366E8" w14:paraId="668530BF" w14:textId="77777777" w:rsidTr="00725519">
        <w:trPr>
          <w:jc w:val="center"/>
        </w:trPr>
        <w:tc>
          <w:tcPr>
            <w:tcW w:w="1818" w:type="dxa"/>
            <w:tcBorders>
              <w:top w:val="single" w:sz="4" w:space="0" w:color="auto"/>
              <w:left w:val="single" w:sz="4" w:space="0" w:color="auto"/>
              <w:bottom w:val="nil"/>
              <w:right w:val="single" w:sz="4" w:space="0" w:color="auto"/>
            </w:tcBorders>
            <w:shd w:val="clear" w:color="auto" w:fill="auto"/>
          </w:tcPr>
          <w:p w14:paraId="3213625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BWP configuraiton</w:t>
            </w:r>
          </w:p>
        </w:tc>
        <w:tc>
          <w:tcPr>
            <w:tcW w:w="1978" w:type="dxa"/>
            <w:tcBorders>
              <w:top w:val="single" w:sz="4" w:space="0" w:color="auto"/>
              <w:left w:val="single" w:sz="4" w:space="0" w:color="auto"/>
              <w:right w:val="single" w:sz="4" w:space="0" w:color="auto"/>
            </w:tcBorders>
          </w:tcPr>
          <w:p w14:paraId="2CB11DC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Initial DL BWP</w:t>
            </w:r>
          </w:p>
        </w:tc>
        <w:tc>
          <w:tcPr>
            <w:tcW w:w="1132" w:type="dxa"/>
            <w:tcBorders>
              <w:top w:val="single" w:sz="4" w:space="0" w:color="auto"/>
              <w:left w:val="single" w:sz="4" w:space="0" w:color="auto"/>
              <w:right w:val="single" w:sz="4" w:space="0" w:color="auto"/>
            </w:tcBorders>
          </w:tcPr>
          <w:p w14:paraId="21D0BB5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5FAF636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v3.7.0"/>
                <w:sz w:val="18"/>
                <w:highlight w:val="lightGray"/>
              </w:rPr>
              <w:t>DLBWP.0.1</w:t>
            </w:r>
          </w:p>
        </w:tc>
      </w:tr>
      <w:tr w:rsidR="000366E8" w:rsidRPr="000366E8" w14:paraId="0614D07A" w14:textId="77777777" w:rsidTr="00725519">
        <w:trPr>
          <w:jc w:val="center"/>
        </w:trPr>
        <w:tc>
          <w:tcPr>
            <w:tcW w:w="1818" w:type="dxa"/>
            <w:tcBorders>
              <w:top w:val="nil"/>
              <w:left w:val="single" w:sz="4" w:space="0" w:color="auto"/>
              <w:bottom w:val="nil"/>
              <w:right w:val="single" w:sz="4" w:space="0" w:color="auto"/>
            </w:tcBorders>
            <w:shd w:val="clear" w:color="auto" w:fill="auto"/>
          </w:tcPr>
          <w:p w14:paraId="1EABF06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c>
          <w:tcPr>
            <w:tcW w:w="1978" w:type="dxa"/>
            <w:tcBorders>
              <w:top w:val="single" w:sz="4" w:space="0" w:color="auto"/>
              <w:left w:val="single" w:sz="4" w:space="0" w:color="auto"/>
              <w:right w:val="single" w:sz="4" w:space="0" w:color="auto"/>
            </w:tcBorders>
          </w:tcPr>
          <w:p w14:paraId="45331B5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Dedicated DL BWP</w:t>
            </w:r>
          </w:p>
        </w:tc>
        <w:tc>
          <w:tcPr>
            <w:tcW w:w="1132" w:type="dxa"/>
            <w:tcBorders>
              <w:top w:val="single" w:sz="4" w:space="0" w:color="auto"/>
              <w:left w:val="single" w:sz="4" w:space="0" w:color="auto"/>
              <w:right w:val="single" w:sz="4" w:space="0" w:color="auto"/>
            </w:tcBorders>
          </w:tcPr>
          <w:p w14:paraId="54AC32E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6D2A2D3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v3.7.0"/>
                <w:sz w:val="18"/>
                <w:highlight w:val="lightGray"/>
              </w:rPr>
              <w:t>DLBWP.1.1</w:t>
            </w:r>
          </w:p>
        </w:tc>
      </w:tr>
      <w:tr w:rsidR="000366E8" w:rsidRPr="000366E8" w14:paraId="0E952B02" w14:textId="77777777" w:rsidTr="00725519">
        <w:trPr>
          <w:jc w:val="center"/>
        </w:trPr>
        <w:tc>
          <w:tcPr>
            <w:tcW w:w="1818" w:type="dxa"/>
            <w:tcBorders>
              <w:top w:val="nil"/>
              <w:left w:val="single" w:sz="4" w:space="0" w:color="auto"/>
              <w:bottom w:val="nil"/>
              <w:right w:val="single" w:sz="4" w:space="0" w:color="auto"/>
            </w:tcBorders>
            <w:shd w:val="clear" w:color="auto" w:fill="auto"/>
          </w:tcPr>
          <w:p w14:paraId="678E8EC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c>
          <w:tcPr>
            <w:tcW w:w="1978" w:type="dxa"/>
            <w:tcBorders>
              <w:top w:val="single" w:sz="4" w:space="0" w:color="auto"/>
              <w:left w:val="single" w:sz="4" w:space="0" w:color="auto"/>
              <w:right w:val="single" w:sz="4" w:space="0" w:color="auto"/>
            </w:tcBorders>
          </w:tcPr>
          <w:p w14:paraId="6308DD9B"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Initial UL BWP</w:t>
            </w:r>
          </w:p>
        </w:tc>
        <w:tc>
          <w:tcPr>
            <w:tcW w:w="1132" w:type="dxa"/>
            <w:tcBorders>
              <w:top w:val="single" w:sz="4" w:space="0" w:color="auto"/>
              <w:left w:val="single" w:sz="4" w:space="0" w:color="auto"/>
              <w:right w:val="single" w:sz="4" w:space="0" w:color="auto"/>
            </w:tcBorders>
          </w:tcPr>
          <w:p w14:paraId="662A77A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063DDEB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v3.7.0"/>
                <w:sz w:val="18"/>
                <w:highlight w:val="lightGray"/>
              </w:rPr>
              <w:t>ULBWP.0.1</w:t>
            </w:r>
          </w:p>
        </w:tc>
      </w:tr>
      <w:tr w:rsidR="000366E8" w:rsidRPr="000366E8" w14:paraId="42D5AA4D" w14:textId="77777777" w:rsidTr="00725519">
        <w:trPr>
          <w:jc w:val="center"/>
        </w:trPr>
        <w:tc>
          <w:tcPr>
            <w:tcW w:w="1818" w:type="dxa"/>
            <w:tcBorders>
              <w:top w:val="nil"/>
              <w:left w:val="single" w:sz="4" w:space="0" w:color="auto"/>
              <w:right w:val="single" w:sz="4" w:space="0" w:color="auto"/>
            </w:tcBorders>
            <w:shd w:val="clear" w:color="auto" w:fill="auto"/>
          </w:tcPr>
          <w:p w14:paraId="0B9FA520"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c>
          <w:tcPr>
            <w:tcW w:w="1978" w:type="dxa"/>
            <w:tcBorders>
              <w:top w:val="single" w:sz="4" w:space="0" w:color="auto"/>
              <w:left w:val="single" w:sz="4" w:space="0" w:color="auto"/>
              <w:right w:val="single" w:sz="4" w:space="0" w:color="auto"/>
            </w:tcBorders>
          </w:tcPr>
          <w:p w14:paraId="068E755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Dedicated UL BWP</w:t>
            </w:r>
          </w:p>
        </w:tc>
        <w:tc>
          <w:tcPr>
            <w:tcW w:w="1132" w:type="dxa"/>
            <w:tcBorders>
              <w:top w:val="single" w:sz="4" w:space="0" w:color="auto"/>
              <w:left w:val="single" w:sz="4" w:space="0" w:color="auto"/>
              <w:bottom w:val="single" w:sz="4" w:space="0" w:color="auto"/>
              <w:right w:val="single" w:sz="4" w:space="0" w:color="auto"/>
            </w:tcBorders>
          </w:tcPr>
          <w:p w14:paraId="22389E1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4666" w:type="dxa"/>
            <w:gridSpan w:val="4"/>
            <w:tcBorders>
              <w:top w:val="single" w:sz="4" w:space="0" w:color="auto"/>
              <w:left w:val="single" w:sz="4" w:space="0" w:color="auto"/>
              <w:right w:val="single" w:sz="4" w:space="0" w:color="auto"/>
            </w:tcBorders>
          </w:tcPr>
          <w:p w14:paraId="7114B7A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v3.7.0"/>
                <w:sz w:val="18"/>
                <w:highlight w:val="lightGray"/>
              </w:rPr>
              <w:t>ULBWP.1.1</w:t>
            </w:r>
          </w:p>
        </w:tc>
      </w:tr>
      <w:tr w:rsidR="000366E8" w:rsidRPr="000366E8" w14:paraId="11E7B95D"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9F32DE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2134E04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6"/>
                <w:szCs w:val="16"/>
                <w:highlight w:val="lightGray"/>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048C796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6"/>
                <w:szCs w:val="16"/>
                <w:highlight w:val="lightGray"/>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1C194E9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0</w:t>
            </w:r>
          </w:p>
        </w:tc>
      </w:tr>
      <w:tr w:rsidR="000366E8" w:rsidRPr="000366E8" w14:paraId="286806E2"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1BEF078"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151BCA3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662A6B2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045E156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190C225F"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9DCC63F"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65AE36E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677E0C5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69AC7B8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582B6235"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18F43B3"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7024CB7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4E9DAEB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1244102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4713ED38"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3636924"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67C5546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1843FAD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02F9E00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30992130"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6280492C"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6E8406E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5A0AD28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6C3B0E1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714C99BD"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D9B002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3E62EB6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73EECB9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2B04C6D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7BD2C423"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2B2E8F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44A0F92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nil"/>
              <w:right w:val="single" w:sz="4" w:space="0" w:color="auto"/>
            </w:tcBorders>
            <w:shd w:val="clear" w:color="auto" w:fill="auto"/>
          </w:tcPr>
          <w:p w14:paraId="6E83B67E"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nil"/>
              <w:right w:val="single" w:sz="4" w:space="0" w:color="auto"/>
            </w:tcBorders>
            <w:shd w:val="clear" w:color="auto" w:fill="auto"/>
          </w:tcPr>
          <w:p w14:paraId="4DFCF1BD"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7D64CD37"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FBB62C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32CA6ED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0B57E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1D37B699"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0366E8" w:rsidRPr="000366E8" w14:paraId="11F34F28" w14:textId="77777777" w:rsidTr="00725519">
        <w:trPr>
          <w:jc w:val="center"/>
        </w:trPr>
        <w:tc>
          <w:tcPr>
            <w:tcW w:w="3796" w:type="dxa"/>
            <w:gridSpan w:val="2"/>
            <w:tcBorders>
              <w:top w:val="single" w:sz="4" w:space="0" w:color="auto"/>
              <w:left w:val="single" w:sz="4" w:space="0" w:color="auto"/>
              <w:right w:val="single" w:sz="4" w:space="0" w:color="auto"/>
            </w:tcBorders>
          </w:tcPr>
          <w:p w14:paraId="1F21BBA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Calibri" w:hAnsi="Arial" w:cs="Arial"/>
                <w:position w:val="-12"/>
                <w:sz w:val="18"/>
                <w:szCs w:val="22"/>
                <w:highlight w:val="lightGray"/>
              </w:rPr>
              <w:object w:dxaOrig="405" w:dyaOrig="345" w14:anchorId="0875ABF0">
                <v:shape id="_x0000_i1030" type="#_x0000_t75" alt="" style="width:15.5pt;height:15.5pt;mso-width-percent:0;mso-height-percent:0;mso-width-percent:0;mso-height-percent:0" o:ole="" fillcolor="window">
                  <v:imagedata r:id="rId13" o:title=""/>
                </v:shape>
                <o:OLEObject Type="Embed" ProgID="Equation.3" ShapeID="_x0000_i1030" DrawAspect="Content" ObjectID="_1815565888" r:id="rId21"/>
              </w:object>
            </w:r>
            <w:r w:rsidRPr="000366E8">
              <w:rPr>
                <w:rFonts w:ascii="Arial" w:eastAsia="Times New Roman" w:hAnsi="Arial" w:cs="Arial"/>
                <w:sz w:val="18"/>
                <w:highlight w:val="lightGray"/>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C29D00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dBm/15 kHz</w:t>
            </w:r>
          </w:p>
        </w:tc>
        <w:tc>
          <w:tcPr>
            <w:tcW w:w="4666" w:type="dxa"/>
            <w:gridSpan w:val="4"/>
            <w:tcBorders>
              <w:top w:val="single" w:sz="4" w:space="0" w:color="auto"/>
              <w:left w:val="single" w:sz="4" w:space="0" w:color="auto"/>
              <w:right w:val="single" w:sz="4" w:space="0" w:color="auto"/>
            </w:tcBorders>
          </w:tcPr>
          <w:p w14:paraId="1B1FC517"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366E8">
              <w:rPr>
                <w:rFonts w:ascii="Arial" w:eastAsia="Times New Roman" w:hAnsi="Arial"/>
                <w:sz w:val="18"/>
                <w:highlight w:val="lightGray"/>
              </w:rPr>
              <w:t>-104.7</w:t>
            </w:r>
          </w:p>
          <w:p w14:paraId="2CD8BDBA"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69450CCD" w14:textId="77777777" w:rsidTr="00725519">
        <w:trPr>
          <w:jc w:val="center"/>
        </w:trPr>
        <w:tc>
          <w:tcPr>
            <w:tcW w:w="1818" w:type="dxa"/>
            <w:tcBorders>
              <w:top w:val="single" w:sz="4" w:space="0" w:color="auto"/>
              <w:left w:val="single" w:sz="4" w:space="0" w:color="auto"/>
              <w:bottom w:val="nil"/>
              <w:right w:val="single" w:sz="4" w:space="0" w:color="auto"/>
            </w:tcBorders>
            <w:shd w:val="clear" w:color="auto" w:fill="auto"/>
          </w:tcPr>
          <w:p w14:paraId="3E30690E"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0366E8">
              <w:rPr>
                <w:rFonts w:ascii="Arial" w:eastAsia="Calibri" w:hAnsi="Arial" w:cs="Arial"/>
                <w:position w:val="-12"/>
                <w:sz w:val="18"/>
                <w:szCs w:val="22"/>
                <w:highlight w:val="lightGray"/>
              </w:rPr>
              <w:object w:dxaOrig="405" w:dyaOrig="345" w14:anchorId="2551CE16">
                <v:shape id="_x0000_i1031" type="#_x0000_t75" alt="" style="width:15.5pt;height:15.5pt;mso-width-percent:0;mso-height-percent:0;mso-width-percent:0;mso-height-percent:0" o:ole="" fillcolor="window">
                  <v:imagedata r:id="rId13" o:title=""/>
                </v:shape>
                <o:OLEObject Type="Embed" ProgID="Equation.3" ShapeID="_x0000_i1031" DrawAspect="Content" ObjectID="_1815565889" r:id="rId22"/>
              </w:object>
            </w:r>
            <w:r w:rsidRPr="000366E8">
              <w:rPr>
                <w:rFonts w:ascii="Arial" w:eastAsia="Times New Roman" w:hAnsi="Arial" w:cs="Arial"/>
                <w:sz w:val="18"/>
                <w:highlight w:val="lightGray"/>
                <w:vertAlign w:val="superscript"/>
              </w:rPr>
              <w:t>Note2</w:t>
            </w:r>
          </w:p>
        </w:tc>
        <w:tc>
          <w:tcPr>
            <w:tcW w:w="1978" w:type="dxa"/>
            <w:tcBorders>
              <w:top w:val="single" w:sz="4" w:space="0" w:color="auto"/>
              <w:left w:val="single" w:sz="4" w:space="0" w:color="auto"/>
              <w:right w:val="single" w:sz="4" w:space="0" w:color="auto"/>
            </w:tcBorders>
          </w:tcPr>
          <w:p w14:paraId="623B086A" w14:textId="77777777" w:rsidR="000366E8" w:rsidRPr="000366E8" w:rsidRDefault="000366E8" w:rsidP="000366E8">
            <w:pPr>
              <w:overflowPunct w:val="0"/>
              <w:autoSpaceDE w:val="0"/>
              <w:autoSpaceDN w:val="0"/>
              <w:adjustRightInd w:val="0"/>
              <w:spacing w:after="0"/>
              <w:textAlignment w:val="baseline"/>
              <w:rPr>
                <w:rFonts w:ascii="Arial" w:eastAsia="Calibri" w:hAnsi="Arial" w:cs="Arial"/>
                <w:sz w:val="18"/>
                <w:szCs w:val="22"/>
                <w:highlight w:val="lightGray"/>
              </w:rPr>
            </w:pPr>
          </w:p>
        </w:tc>
        <w:tc>
          <w:tcPr>
            <w:tcW w:w="1132" w:type="dxa"/>
            <w:tcBorders>
              <w:top w:val="single" w:sz="4" w:space="0" w:color="auto"/>
              <w:left w:val="single" w:sz="4" w:space="0" w:color="auto"/>
              <w:bottom w:val="nil"/>
              <w:right w:val="single" w:sz="4" w:space="0" w:color="auto"/>
            </w:tcBorders>
            <w:shd w:val="clear" w:color="auto" w:fill="auto"/>
          </w:tcPr>
          <w:p w14:paraId="0DBEAB8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dBm/SCS</w:t>
            </w:r>
          </w:p>
        </w:tc>
        <w:tc>
          <w:tcPr>
            <w:tcW w:w="4666" w:type="dxa"/>
            <w:gridSpan w:val="4"/>
            <w:tcBorders>
              <w:top w:val="single" w:sz="4" w:space="0" w:color="auto"/>
              <w:left w:val="single" w:sz="4" w:space="0" w:color="auto"/>
              <w:right w:val="single" w:sz="4" w:space="0" w:color="auto"/>
            </w:tcBorders>
          </w:tcPr>
          <w:p w14:paraId="66C7AF9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366E8">
              <w:rPr>
                <w:rFonts w:ascii="Arial" w:eastAsia="Times New Roman" w:hAnsi="Arial"/>
                <w:sz w:val="18"/>
                <w:highlight w:val="lightGray"/>
              </w:rPr>
              <w:t>-95.7</w:t>
            </w:r>
          </w:p>
          <w:p w14:paraId="15A8014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p>
        </w:tc>
      </w:tr>
      <w:tr w:rsidR="000366E8" w:rsidRPr="000366E8" w14:paraId="5CEE8F14"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9090DC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i/>
                <w:sz w:val="18"/>
                <w:highlight w:val="lightGray"/>
              </w:rPr>
            </w:pPr>
            <w:r w:rsidRPr="000366E8">
              <w:rPr>
                <w:rFonts w:ascii="Arial" w:eastAsia="Calibri" w:hAnsi="Arial" w:cs="Arial"/>
                <w:i/>
                <w:position w:val="-12"/>
                <w:sz w:val="18"/>
                <w:szCs w:val="22"/>
                <w:highlight w:val="lightGray"/>
              </w:rPr>
              <w:object w:dxaOrig="615" w:dyaOrig="390" w14:anchorId="4E5BE8CD">
                <v:shape id="_x0000_i1032" type="#_x0000_t75" alt="" style="width:30.5pt;height:15.5pt;mso-width-percent:0;mso-height-percent:0;mso-width-percent:0;mso-height-percent:0" o:ole="" fillcolor="window">
                  <v:imagedata r:id="rId16" o:title=""/>
                </v:shape>
                <o:OLEObject Type="Embed" ProgID="Equation.3" ShapeID="_x0000_i1032" DrawAspect="Content" ObjectID="_1815565890" r:id="rId23"/>
              </w:object>
            </w:r>
          </w:p>
        </w:tc>
        <w:tc>
          <w:tcPr>
            <w:tcW w:w="1132" w:type="dxa"/>
            <w:tcBorders>
              <w:top w:val="single" w:sz="4" w:space="0" w:color="auto"/>
              <w:left w:val="single" w:sz="4" w:space="0" w:color="auto"/>
              <w:bottom w:val="single" w:sz="4" w:space="0" w:color="auto"/>
              <w:right w:val="single" w:sz="4" w:space="0" w:color="auto"/>
            </w:tcBorders>
            <w:hideMark/>
          </w:tcPr>
          <w:p w14:paraId="0B628E6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w:t>
            </w:r>
          </w:p>
        </w:tc>
        <w:tc>
          <w:tcPr>
            <w:tcW w:w="1171" w:type="dxa"/>
            <w:tcBorders>
              <w:top w:val="single" w:sz="4" w:space="0" w:color="auto"/>
              <w:left w:val="single" w:sz="4" w:space="0" w:color="auto"/>
              <w:right w:val="single" w:sz="4" w:space="0" w:color="auto"/>
            </w:tcBorders>
          </w:tcPr>
          <w:p w14:paraId="5EFE73C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6</w:t>
            </w:r>
          </w:p>
        </w:tc>
        <w:tc>
          <w:tcPr>
            <w:tcW w:w="1171" w:type="dxa"/>
            <w:tcBorders>
              <w:top w:val="single" w:sz="4" w:space="0" w:color="auto"/>
              <w:left w:val="single" w:sz="4" w:space="0" w:color="auto"/>
              <w:right w:val="single" w:sz="4" w:space="0" w:color="auto"/>
            </w:tcBorders>
          </w:tcPr>
          <w:p w14:paraId="62ABF853"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-1.8</w:t>
            </w:r>
          </w:p>
        </w:tc>
        <w:tc>
          <w:tcPr>
            <w:tcW w:w="1162" w:type="dxa"/>
            <w:tcBorders>
              <w:top w:val="single" w:sz="4" w:space="0" w:color="auto"/>
              <w:left w:val="single" w:sz="4" w:space="0" w:color="auto"/>
              <w:right w:val="single" w:sz="4" w:space="0" w:color="auto"/>
            </w:tcBorders>
          </w:tcPr>
          <w:p w14:paraId="7A6264F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top w:val="single" w:sz="4" w:space="0" w:color="auto"/>
              <w:left w:val="single" w:sz="4" w:space="0" w:color="auto"/>
              <w:right w:val="single" w:sz="4" w:space="0" w:color="auto"/>
            </w:tcBorders>
          </w:tcPr>
          <w:p w14:paraId="2BC919C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0</w:t>
            </w:r>
          </w:p>
        </w:tc>
      </w:tr>
      <w:tr w:rsidR="000366E8" w:rsidRPr="000366E8" w14:paraId="4D384A90"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46F3DD6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Calibri" w:hAnsi="Arial" w:cs="Arial"/>
                <w:position w:val="-12"/>
                <w:sz w:val="18"/>
                <w:szCs w:val="22"/>
                <w:highlight w:val="lightGray"/>
              </w:rPr>
              <w:object w:dxaOrig="810" w:dyaOrig="390" w14:anchorId="36FECCE7">
                <v:shape id="_x0000_i1033" type="#_x0000_t75" alt="" style="width:41.5pt;height:15.5pt;mso-width-percent:0;mso-height-percent:0;mso-width-percent:0;mso-height-percent:0" o:ole="" fillcolor="window">
                  <v:imagedata r:id="rId18" o:title=""/>
                </v:shape>
                <o:OLEObject Type="Embed" ProgID="Equation.3" ShapeID="_x0000_i1033" DrawAspect="Content" ObjectID="_1815565891" r:id="rId24"/>
              </w:object>
            </w:r>
          </w:p>
        </w:tc>
        <w:tc>
          <w:tcPr>
            <w:tcW w:w="1132" w:type="dxa"/>
            <w:tcBorders>
              <w:top w:val="single" w:sz="4" w:space="0" w:color="auto"/>
              <w:left w:val="single" w:sz="4" w:space="0" w:color="auto"/>
              <w:bottom w:val="single" w:sz="4" w:space="0" w:color="auto"/>
              <w:right w:val="single" w:sz="4" w:space="0" w:color="auto"/>
            </w:tcBorders>
            <w:hideMark/>
          </w:tcPr>
          <w:p w14:paraId="1481FB9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w:t>
            </w:r>
          </w:p>
        </w:tc>
        <w:tc>
          <w:tcPr>
            <w:tcW w:w="1171" w:type="dxa"/>
            <w:tcBorders>
              <w:left w:val="single" w:sz="4" w:space="0" w:color="auto"/>
              <w:bottom w:val="single" w:sz="4" w:space="0" w:color="auto"/>
              <w:right w:val="single" w:sz="4" w:space="0" w:color="auto"/>
            </w:tcBorders>
          </w:tcPr>
          <w:p w14:paraId="599E49D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6</w:t>
            </w:r>
          </w:p>
        </w:tc>
        <w:tc>
          <w:tcPr>
            <w:tcW w:w="1171" w:type="dxa"/>
            <w:tcBorders>
              <w:left w:val="single" w:sz="4" w:space="0" w:color="auto"/>
              <w:bottom w:val="single" w:sz="4" w:space="0" w:color="auto"/>
              <w:right w:val="single" w:sz="4" w:space="0" w:color="auto"/>
            </w:tcBorders>
          </w:tcPr>
          <w:p w14:paraId="2882AEF8"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6</w:t>
            </w:r>
          </w:p>
        </w:tc>
        <w:tc>
          <w:tcPr>
            <w:tcW w:w="1162" w:type="dxa"/>
            <w:tcBorders>
              <w:left w:val="single" w:sz="4" w:space="0" w:color="auto"/>
              <w:bottom w:val="single" w:sz="4" w:space="0" w:color="auto"/>
              <w:right w:val="single" w:sz="4" w:space="0" w:color="auto"/>
            </w:tcBorders>
          </w:tcPr>
          <w:p w14:paraId="387F23FB"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-Infinity</w:t>
            </w:r>
          </w:p>
        </w:tc>
        <w:tc>
          <w:tcPr>
            <w:tcW w:w="1162" w:type="dxa"/>
            <w:tcBorders>
              <w:left w:val="single" w:sz="4" w:space="0" w:color="auto"/>
              <w:bottom w:val="single" w:sz="4" w:space="0" w:color="auto"/>
              <w:right w:val="single" w:sz="4" w:space="0" w:color="auto"/>
            </w:tcBorders>
          </w:tcPr>
          <w:p w14:paraId="00941D6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lang w:eastAsia="zh-CN"/>
              </w:rPr>
              <w:t>7</w:t>
            </w:r>
          </w:p>
        </w:tc>
      </w:tr>
      <w:tr w:rsidR="000366E8" w:rsidRPr="000366E8" w14:paraId="4D4D8CFB" w14:textId="77777777" w:rsidTr="00725519">
        <w:trPr>
          <w:jc w:val="center"/>
        </w:trPr>
        <w:tc>
          <w:tcPr>
            <w:tcW w:w="1818" w:type="dxa"/>
            <w:tcBorders>
              <w:top w:val="single" w:sz="4" w:space="0" w:color="auto"/>
              <w:left w:val="single" w:sz="4" w:space="0" w:color="auto"/>
              <w:bottom w:val="nil"/>
              <w:right w:val="single" w:sz="4" w:space="0" w:color="auto"/>
            </w:tcBorders>
            <w:shd w:val="clear" w:color="auto" w:fill="auto"/>
            <w:hideMark/>
          </w:tcPr>
          <w:p w14:paraId="039149DD"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Io</w:t>
            </w:r>
            <w:r w:rsidRPr="000366E8">
              <w:rPr>
                <w:rFonts w:ascii="Arial" w:eastAsia="Times New Roman" w:hAnsi="Arial" w:cs="Arial"/>
                <w:sz w:val="18"/>
                <w:highlight w:val="lightGray"/>
                <w:vertAlign w:val="superscript"/>
              </w:rPr>
              <w:t>Note3</w:t>
            </w:r>
          </w:p>
        </w:tc>
        <w:tc>
          <w:tcPr>
            <w:tcW w:w="1978" w:type="dxa"/>
            <w:tcBorders>
              <w:top w:val="single" w:sz="4" w:space="0" w:color="auto"/>
              <w:left w:val="single" w:sz="4" w:space="0" w:color="auto"/>
              <w:right w:val="single" w:sz="4" w:space="0" w:color="auto"/>
            </w:tcBorders>
          </w:tcPr>
          <w:p w14:paraId="77CB502A"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p>
        </w:tc>
        <w:tc>
          <w:tcPr>
            <w:tcW w:w="1132" w:type="dxa"/>
            <w:tcBorders>
              <w:top w:val="single" w:sz="4" w:space="0" w:color="auto"/>
              <w:left w:val="single" w:sz="4" w:space="0" w:color="auto"/>
              <w:right w:val="single" w:sz="4" w:space="0" w:color="auto"/>
            </w:tcBorders>
            <w:hideMark/>
          </w:tcPr>
          <w:p w14:paraId="4DCF53E4"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dBm/</w:t>
            </w:r>
          </w:p>
          <w:p w14:paraId="25D23CC1"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BW</w:t>
            </w:r>
          </w:p>
        </w:tc>
        <w:tc>
          <w:tcPr>
            <w:tcW w:w="1171" w:type="dxa"/>
            <w:tcBorders>
              <w:top w:val="single" w:sz="4" w:space="0" w:color="auto"/>
              <w:left w:val="single" w:sz="4" w:space="0" w:color="auto"/>
              <w:right w:val="single" w:sz="4" w:space="0" w:color="auto"/>
            </w:tcBorders>
          </w:tcPr>
          <w:p w14:paraId="0D71734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-59.7</w:t>
            </w:r>
          </w:p>
        </w:tc>
        <w:tc>
          <w:tcPr>
            <w:tcW w:w="1171" w:type="dxa"/>
            <w:tcBorders>
              <w:top w:val="single" w:sz="4" w:space="0" w:color="auto"/>
              <w:left w:val="single" w:sz="4" w:space="0" w:color="auto"/>
              <w:right w:val="single" w:sz="4" w:space="0" w:color="auto"/>
            </w:tcBorders>
          </w:tcPr>
          <w:p w14:paraId="54616435"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-56.7</w:t>
            </w:r>
          </w:p>
        </w:tc>
        <w:tc>
          <w:tcPr>
            <w:tcW w:w="1162" w:type="dxa"/>
            <w:tcBorders>
              <w:top w:val="single" w:sz="4" w:space="0" w:color="auto"/>
              <w:left w:val="single" w:sz="4" w:space="0" w:color="auto"/>
              <w:right w:val="single" w:sz="4" w:space="0" w:color="auto"/>
            </w:tcBorders>
          </w:tcPr>
          <w:p w14:paraId="374E1C2C"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-59.7</w:t>
            </w:r>
          </w:p>
        </w:tc>
        <w:tc>
          <w:tcPr>
            <w:tcW w:w="1162" w:type="dxa"/>
            <w:tcBorders>
              <w:top w:val="single" w:sz="4" w:space="0" w:color="auto"/>
              <w:left w:val="single" w:sz="4" w:space="0" w:color="auto"/>
              <w:right w:val="single" w:sz="4" w:space="0" w:color="auto"/>
            </w:tcBorders>
          </w:tcPr>
          <w:p w14:paraId="4A9B926F"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sz w:val="18"/>
                <w:highlight w:val="lightGray"/>
              </w:rPr>
            </w:pPr>
            <w:r w:rsidRPr="000366E8">
              <w:rPr>
                <w:rFonts w:ascii="Arial" w:eastAsia="Times New Roman" w:hAnsi="Arial"/>
                <w:sz w:val="18"/>
                <w:highlight w:val="lightGray"/>
              </w:rPr>
              <w:t>-56.7</w:t>
            </w:r>
          </w:p>
        </w:tc>
      </w:tr>
      <w:tr w:rsidR="000366E8" w:rsidRPr="000366E8" w14:paraId="738DCA5F" w14:textId="77777777" w:rsidTr="00725519">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33265F29" w14:textId="77777777" w:rsidR="000366E8" w:rsidRPr="000366E8" w:rsidRDefault="000366E8" w:rsidP="000366E8">
            <w:pPr>
              <w:overflowPunct w:val="0"/>
              <w:autoSpaceDE w:val="0"/>
              <w:autoSpaceDN w:val="0"/>
              <w:adjustRightInd w:val="0"/>
              <w:spacing w:after="0"/>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21D89E6"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22402CE0"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AWGN</w:t>
            </w:r>
          </w:p>
        </w:tc>
        <w:tc>
          <w:tcPr>
            <w:tcW w:w="2324" w:type="dxa"/>
            <w:gridSpan w:val="2"/>
            <w:tcBorders>
              <w:top w:val="single" w:sz="4" w:space="0" w:color="auto"/>
              <w:left w:val="single" w:sz="4" w:space="0" w:color="auto"/>
              <w:bottom w:val="single" w:sz="4" w:space="0" w:color="auto"/>
              <w:right w:val="single" w:sz="4" w:space="0" w:color="auto"/>
            </w:tcBorders>
          </w:tcPr>
          <w:p w14:paraId="13064B92" w14:textId="77777777" w:rsidR="000366E8" w:rsidRPr="000366E8" w:rsidRDefault="000366E8" w:rsidP="000366E8">
            <w:pPr>
              <w:overflowPunct w:val="0"/>
              <w:autoSpaceDE w:val="0"/>
              <w:autoSpaceDN w:val="0"/>
              <w:adjustRightInd w:val="0"/>
              <w:spacing w:after="0"/>
              <w:jc w:val="center"/>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AWGN</w:t>
            </w:r>
          </w:p>
        </w:tc>
      </w:tr>
      <w:tr w:rsidR="000366E8" w:rsidRPr="000366E8" w14:paraId="395FDA9E" w14:textId="77777777" w:rsidTr="00725519">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1999068"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1:</w:t>
            </w:r>
            <w:r w:rsidRPr="000366E8">
              <w:rPr>
                <w:rFonts w:ascii="Arial" w:eastAsia="Times New Roman" w:hAnsi="Arial" w:cs="Arial"/>
                <w:sz w:val="18"/>
                <w:highlight w:val="lightGray"/>
              </w:rPr>
              <w:tab/>
              <w:t>OCNG shall be used such that both cells are fully allocated and a constant total transmitted power spectral density is achieved for all OFDM symbols.</w:t>
            </w:r>
          </w:p>
          <w:p w14:paraId="1B459CDB"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2:</w:t>
            </w:r>
            <w:r w:rsidRPr="000366E8">
              <w:rPr>
                <w:rFonts w:ascii="Arial" w:eastAsia="Times New Roman" w:hAnsi="Arial" w:cs="Arial"/>
                <w:sz w:val="18"/>
                <w:highlight w:val="lightGray"/>
              </w:rPr>
              <w:tab/>
              <w:t xml:space="preserve">Interference from other cells and noise sources not specified in the test is assumed to be constant over subcarriers and time and shall be modelled as AWGN of appropriate power for </w:t>
            </w:r>
            <w:r w:rsidRPr="000366E8">
              <w:rPr>
                <w:rFonts w:ascii="Arial" w:eastAsia="Calibri" w:hAnsi="Arial" w:cs="v4.2.0"/>
                <w:position w:val="-12"/>
                <w:sz w:val="18"/>
                <w:szCs w:val="22"/>
                <w:highlight w:val="lightGray"/>
              </w:rPr>
              <w:object w:dxaOrig="405" w:dyaOrig="345" w14:anchorId="680777E2">
                <v:shape id="_x0000_i1034" type="#_x0000_t75" alt="" style="width:15.5pt;height:15.5pt;mso-width-percent:0;mso-height-percent:0;mso-width-percent:0;mso-height-percent:0" o:ole="" fillcolor="window">
                  <v:imagedata r:id="rId13" o:title=""/>
                </v:shape>
                <o:OLEObject Type="Embed" ProgID="Equation.3" ShapeID="_x0000_i1034" DrawAspect="Content" ObjectID="_1815565892" r:id="rId25"/>
              </w:object>
            </w:r>
            <w:r w:rsidRPr="000366E8">
              <w:rPr>
                <w:rFonts w:ascii="Arial" w:eastAsia="Times New Roman" w:hAnsi="Arial" w:cs="Arial"/>
                <w:sz w:val="18"/>
                <w:highlight w:val="lightGray"/>
              </w:rPr>
              <w:t xml:space="preserve"> to be fulfilled.</w:t>
            </w:r>
          </w:p>
          <w:p w14:paraId="589F4471"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3:</w:t>
            </w:r>
            <w:r w:rsidRPr="000366E8">
              <w:rPr>
                <w:rFonts w:ascii="Arial" w:eastAsia="Times New Roman" w:hAnsi="Arial" w:cs="Arial"/>
                <w:sz w:val="18"/>
                <w:highlight w:val="lightGray"/>
              </w:rPr>
              <w:tab/>
              <w:t>Io levels have been derived from other parameters for information purposes. They are not settable parameters themselves.</w:t>
            </w:r>
          </w:p>
          <w:p w14:paraId="71117671"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4:</w:t>
            </w:r>
            <w:r w:rsidRPr="000366E8">
              <w:rPr>
                <w:rFonts w:ascii="Arial" w:eastAsia="Times New Roman" w:hAnsi="Arial" w:cs="Arial"/>
                <w:sz w:val="18"/>
                <w:highlight w:val="lightGray"/>
              </w:rPr>
              <w:tab/>
              <w:t>Equivalent power received by an antenna with 0 dBi gain at the centre of the quiet zone</w:t>
            </w:r>
          </w:p>
          <w:p w14:paraId="45F9D39F"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5:</w:t>
            </w:r>
            <w:r w:rsidRPr="000366E8">
              <w:rPr>
                <w:rFonts w:ascii="Arial" w:eastAsia="Times New Roman" w:hAnsi="Arial" w:cs="Arial"/>
                <w:sz w:val="18"/>
                <w:highlight w:val="lightGray"/>
              </w:rPr>
              <w:tab/>
              <w:t xml:space="preserve">As observed with 0 dBi gain antenna at the centre of the quiet zone </w:t>
            </w:r>
          </w:p>
          <w:p w14:paraId="1C385D4C" w14:textId="77777777" w:rsidR="000366E8" w:rsidRPr="000366E8" w:rsidRDefault="000366E8" w:rsidP="000366E8">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0366E8">
              <w:rPr>
                <w:rFonts w:ascii="Arial" w:eastAsia="Times New Roman" w:hAnsi="Arial" w:cs="Arial"/>
                <w:sz w:val="18"/>
                <w:highlight w:val="lightGray"/>
              </w:rPr>
              <w:t>NOTE 6:</w:t>
            </w:r>
            <w:r w:rsidRPr="000366E8">
              <w:rPr>
                <w:rFonts w:ascii="Arial" w:eastAsia="Times New Roman" w:hAnsi="Arial" w:cs="Arial"/>
                <w:sz w:val="18"/>
                <w:highlight w:val="lightGray"/>
              </w:rPr>
              <w:tab/>
              <w:t>Information about types of UE beam is given in clause B.2.1.3, and does not limit UE implementation or test system implementation</w:t>
            </w:r>
          </w:p>
        </w:tc>
      </w:tr>
    </w:tbl>
    <w:p w14:paraId="2D52A71B" w14:textId="77777777" w:rsidR="000366E8" w:rsidRPr="000366E8" w:rsidRDefault="000366E8" w:rsidP="000366E8">
      <w:pPr>
        <w:overflowPunct w:val="0"/>
        <w:autoSpaceDE w:val="0"/>
        <w:autoSpaceDN w:val="0"/>
        <w:adjustRightInd w:val="0"/>
        <w:textAlignment w:val="baseline"/>
        <w:rPr>
          <w:rFonts w:eastAsia="Times New Roman"/>
          <w:highlight w:val="lightGray"/>
        </w:rPr>
      </w:pPr>
    </w:p>
    <w:p w14:paraId="56E18A21" w14:textId="77777777" w:rsidR="000366E8" w:rsidRPr="000366E8" w:rsidRDefault="000366E8" w:rsidP="000366E8">
      <w:pPr>
        <w:keepNext/>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0366E8">
        <w:rPr>
          <w:rFonts w:ascii="Arial" w:eastAsia="Times New Roman" w:hAnsi="Arial"/>
          <w:sz w:val="22"/>
          <w:highlight w:val="lightGray"/>
          <w:lang w:eastAsia="zh-CN"/>
        </w:rPr>
        <w:t>A.7.3.3.5.2</w:t>
      </w:r>
      <w:r w:rsidRPr="000366E8">
        <w:rPr>
          <w:rFonts w:ascii="Arial" w:eastAsia="Times New Roman" w:hAnsi="Arial"/>
          <w:sz w:val="22"/>
          <w:highlight w:val="lightGray"/>
        </w:rPr>
        <w:tab/>
        <w:t>Test Requirements</w:t>
      </w:r>
    </w:p>
    <w:p w14:paraId="257CED3B" w14:textId="77777777" w:rsidR="000366E8" w:rsidRPr="000366E8" w:rsidRDefault="000366E8" w:rsidP="000366E8">
      <w:pPr>
        <w:keepNext/>
        <w:overflowPunct w:val="0"/>
        <w:autoSpaceDE w:val="0"/>
        <w:autoSpaceDN w:val="0"/>
        <w:adjustRightInd w:val="0"/>
        <w:spacing w:before="120"/>
        <w:ind w:left="1985" w:hanging="1985"/>
        <w:textAlignment w:val="baseline"/>
        <w:outlineLvl w:val="5"/>
        <w:rPr>
          <w:rFonts w:ascii="Arial" w:eastAsia="Times New Roman" w:hAnsi="Arial"/>
          <w:highlight w:val="lightGray"/>
        </w:rPr>
      </w:pPr>
      <w:r w:rsidRPr="000366E8">
        <w:rPr>
          <w:rFonts w:ascii="Arial" w:eastAsia="Times New Roman" w:hAnsi="Arial"/>
          <w:highlight w:val="lightGray"/>
          <w:lang w:eastAsia="zh-CN"/>
        </w:rPr>
        <w:t>A.7.3.3.5.2.1</w:t>
      </w:r>
      <w:r w:rsidRPr="000366E8">
        <w:rPr>
          <w:rFonts w:ascii="Arial" w:eastAsia="Times New Roman" w:hAnsi="Arial"/>
          <w:highlight w:val="lightGray"/>
        </w:rPr>
        <w:tab/>
        <w:t>Test Requirements for NR conditional handover</w:t>
      </w:r>
    </w:p>
    <w:p w14:paraId="44A5B0B9" w14:textId="77777777" w:rsidR="000366E8" w:rsidRPr="000366E8" w:rsidRDefault="000366E8" w:rsidP="000366E8">
      <w:pPr>
        <w:overflowPunct w:val="0"/>
        <w:autoSpaceDE w:val="0"/>
        <w:autoSpaceDN w:val="0"/>
        <w:adjustRightInd w:val="0"/>
        <w:textAlignment w:val="baseline"/>
        <w:rPr>
          <w:rFonts w:eastAsia="Times New Roman"/>
          <w:highlight w:val="lightGray"/>
        </w:rPr>
      </w:pPr>
      <w:r w:rsidRPr="000366E8">
        <w:rPr>
          <w:rFonts w:eastAsia="Times New Roman"/>
          <w:bCs/>
          <w:highlight w:val="lightGray"/>
          <w:lang w:eastAsia="zh-CN"/>
        </w:rPr>
        <w:t>T</w:t>
      </w:r>
      <w:r w:rsidRPr="000366E8">
        <w:rPr>
          <w:rFonts w:eastAsia="Times New Roman"/>
          <w:bCs/>
          <w:highlight w:val="lightGray"/>
          <w:vertAlign w:val="subscript"/>
          <w:lang w:eastAsia="zh-CN"/>
        </w:rPr>
        <w:t>RRC</w:t>
      </w:r>
      <w:r w:rsidRPr="000366E8">
        <w:rPr>
          <w:rFonts w:eastAsia="Times New Roman"/>
          <w:bCs/>
          <w:highlight w:val="lightGray"/>
          <w:lang w:eastAsia="zh-CN"/>
        </w:rPr>
        <w:t xml:space="preserve"> + </w:t>
      </w:r>
      <w:r w:rsidRPr="000366E8">
        <w:rPr>
          <w:rFonts w:eastAsia="Times New Roman"/>
          <w:highlight w:val="lightGray"/>
        </w:rPr>
        <w:t>T</w:t>
      </w:r>
      <w:r w:rsidRPr="000366E8">
        <w:rPr>
          <w:rFonts w:eastAsia="Times New Roman"/>
          <w:highlight w:val="lightGray"/>
          <w:vertAlign w:val="subscript"/>
        </w:rPr>
        <w:t>Event_DU</w:t>
      </w:r>
      <w:r w:rsidRPr="000366E8">
        <w:rPr>
          <w:rFonts w:eastAsia="Times New Roman"/>
          <w:highlight w:val="lightGray"/>
        </w:rPr>
        <w:t xml:space="preserve"> occurs during T1 as the handover condition becomes satisfied at the start of T2. The test shall verify that there are no interruptions during T1.</w:t>
      </w:r>
    </w:p>
    <w:p w14:paraId="23797D34" w14:textId="77777777" w:rsidR="000366E8" w:rsidRPr="000366E8" w:rsidRDefault="000366E8" w:rsidP="000366E8">
      <w:pPr>
        <w:overflowPunct w:val="0"/>
        <w:autoSpaceDE w:val="0"/>
        <w:autoSpaceDN w:val="0"/>
        <w:adjustRightInd w:val="0"/>
        <w:textAlignment w:val="baseline"/>
        <w:rPr>
          <w:rFonts w:cs="v4.2.0"/>
          <w:highlight w:val="lightGray"/>
        </w:rPr>
      </w:pPr>
      <w:r w:rsidRPr="000366E8">
        <w:rPr>
          <w:rFonts w:eastAsia="Times New Roman"/>
          <w:highlight w:val="lightGray"/>
        </w:rPr>
        <w:t xml:space="preserve">The UE shall start </w:t>
      </w:r>
      <w:r w:rsidRPr="000366E8">
        <w:rPr>
          <w:rFonts w:cs="v4.2.0"/>
          <w:highlight w:val="lightGray"/>
        </w:rPr>
        <w:t xml:space="preserve">to transmit the PRACH to Cell 3 less than </w:t>
      </w:r>
      <w:r w:rsidRPr="000366E8">
        <w:rPr>
          <w:rFonts w:eastAsia="Times New Roman"/>
          <w:bCs/>
          <w:highlight w:val="lightGray"/>
          <w:lang w:eastAsia="zh-CN"/>
        </w:rPr>
        <w:t>T</w:t>
      </w:r>
      <w:r w:rsidRPr="000366E8">
        <w:rPr>
          <w:rFonts w:eastAsia="Times New Roman"/>
          <w:bCs/>
          <w:highlight w:val="lightGray"/>
          <w:vertAlign w:val="subscript"/>
          <w:lang w:eastAsia="zh-CN"/>
        </w:rPr>
        <w:t>measure</w:t>
      </w:r>
      <w:r w:rsidRPr="000366E8">
        <w:rPr>
          <w:rFonts w:eastAsia="Times New Roman"/>
          <w:bCs/>
          <w:highlight w:val="lightGray"/>
          <w:lang w:eastAsia="zh-CN"/>
        </w:rPr>
        <w:t xml:space="preserve"> + T</w:t>
      </w:r>
      <w:r w:rsidRPr="000366E8">
        <w:rPr>
          <w:rFonts w:eastAsia="Times New Roman"/>
          <w:bCs/>
          <w:highlight w:val="lightGray"/>
          <w:vertAlign w:val="subscript"/>
          <w:lang w:eastAsia="zh-CN"/>
        </w:rPr>
        <w:t>interrupt</w:t>
      </w:r>
      <w:r w:rsidRPr="000366E8">
        <w:rPr>
          <w:rFonts w:eastAsia="Times New Roman"/>
          <w:bCs/>
          <w:highlight w:val="lightGray"/>
          <w:lang w:eastAsia="zh-CN"/>
        </w:rPr>
        <w:t xml:space="preserve"> + </w:t>
      </w:r>
      <w:r w:rsidRPr="000366E8">
        <w:rPr>
          <w:rFonts w:eastAsia="Times New Roman"/>
          <w:highlight w:val="lightGray"/>
        </w:rPr>
        <w:t>T</w:t>
      </w:r>
      <w:r w:rsidRPr="000366E8">
        <w:rPr>
          <w:rFonts w:eastAsia="Times New Roman"/>
          <w:highlight w:val="lightGray"/>
          <w:vertAlign w:val="subscript"/>
        </w:rPr>
        <w:t>CHO_execution</w:t>
      </w:r>
      <w:r w:rsidRPr="000366E8">
        <w:rPr>
          <w:rFonts w:eastAsia="Times New Roman"/>
          <w:highlight w:val="lightGray"/>
        </w:rPr>
        <w:t xml:space="preserve"> = 1040+67+10 ms=1117 ms  from the start of T2 and t</w:t>
      </w:r>
      <w:r w:rsidRPr="000366E8">
        <w:rPr>
          <w:rFonts w:cs="v4.2.0"/>
          <w:highlight w:val="lightGray"/>
        </w:rPr>
        <w:t xml:space="preserve">he interruption during T2 shall not exceed </w:t>
      </w:r>
      <w:r w:rsidRPr="000366E8">
        <w:rPr>
          <w:rFonts w:eastAsia="Times New Roman"/>
          <w:highlight w:val="lightGray"/>
        </w:rPr>
        <w:t>T</w:t>
      </w:r>
      <w:r w:rsidRPr="000366E8">
        <w:rPr>
          <w:rFonts w:eastAsia="Times New Roman"/>
          <w:highlight w:val="lightGray"/>
          <w:vertAlign w:val="subscript"/>
        </w:rPr>
        <w:t>interrupt</w:t>
      </w:r>
      <w:r w:rsidRPr="000366E8">
        <w:rPr>
          <w:rFonts w:eastAsia="Times New Roman"/>
          <w:highlight w:val="lightGray"/>
        </w:rPr>
        <w:t>=</w:t>
      </w:r>
      <w:r w:rsidRPr="000366E8">
        <w:rPr>
          <w:rFonts w:cs="v4.2.0"/>
          <w:highlight w:val="lightGray"/>
        </w:rPr>
        <w:t>T</w:t>
      </w:r>
      <w:r w:rsidRPr="000366E8">
        <w:rPr>
          <w:rFonts w:cs="v4.2.0"/>
          <w:highlight w:val="lightGray"/>
          <w:vertAlign w:val="subscript"/>
        </w:rPr>
        <w:t>processing</w:t>
      </w:r>
      <w:r w:rsidRPr="000366E8">
        <w:rPr>
          <w:rFonts w:cs="v4.2.0"/>
          <w:highlight w:val="lightGray"/>
        </w:rPr>
        <w:t xml:space="preserve"> + T</w:t>
      </w:r>
      <w:r w:rsidRPr="000366E8">
        <w:rPr>
          <w:rFonts w:cs="v4.2.0"/>
          <w:highlight w:val="lightGray"/>
          <w:vertAlign w:val="subscript"/>
        </w:rPr>
        <w:t>IU</w:t>
      </w:r>
      <w:r w:rsidRPr="000366E8">
        <w:rPr>
          <w:rFonts w:cs="v4.2.0"/>
          <w:highlight w:val="lightGray"/>
        </w:rPr>
        <w:t xml:space="preserve"> + T</w:t>
      </w:r>
      <w:r w:rsidRPr="000366E8">
        <w:rPr>
          <w:rFonts w:cs="v4.2.0"/>
          <w:highlight w:val="lightGray"/>
          <w:vertAlign w:val="subscript"/>
        </w:rPr>
        <w:t>∆</w:t>
      </w:r>
      <w:r w:rsidRPr="000366E8">
        <w:rPr>
          <w:rFonts w:cs="v4.2.0"/>
          <w:highlight w:val="lightGray"/>
        </w:rPr>
        <w:t xml:space="preserve"> + T</w:t>
      </w:r>
      <w:r w:rsidRPr="000366E8">
        <w:rPr>
          <w:rFonts w:cs="v4.2.0"/>
          <w:highlight w:val="lightGray"/>
          <w:vertAlign w:val="subscript"/>
        </w:rPr>
        <w:t>margin</w:t>
      </w:r>
      <w:r w:rsidRPr="000366E8">
        <w:rPr>
          <w:rFonts w:cs="v4.2.0"/>
          <w:highlight w:val="lightGray"/>
        </w:rPr>
        <w:t xml:space="preserve"> =25+20+20+2 = 67 ms excluding any transmissions which do not occur due to scheduling restrictions. excluding any transmissions which do not occur due to scheduling restrictions.</w:t>
      </w:r>
    </w:p>
    <w:p w14:paraId="06C4FF1F" w14:textId="77777777" w:rsidR="000366E8" w:rsidRPr="000366E8" w:rsidRDefault="000366E8" w:rsidP="000366E8">
      <w:pPr>
        <w:overflowPunct w:val="0"/>
        <w:autoSpaceDE w:val="0"/>
        <w:autoSpaceDN w:val="0"/>
        <w:adjustRightInd w:val="0"/>
        <w:textAlignment w:val="baseline"/>
        <w:rPr>
          <w:rFonts w:eastAsia="Times New Roman"/>
          <w:highlight w:val="lightGray"/>
          <w:lang w:eastAsia="zh-CN"/>
        </w:rPr>
      </w:pPr>
      <w:r w:rsidRPr="000366E8">
        <w:rPr>
          <w:rFonts w:eastAsia="Times New Roman" w:cs="v4.2.0"/>
          <w:highlight w:val="lightGray"/>
        </w:rPr>
        <w:t>The rate of correct handovers observed during repeated tests shall be at least 90 %.</w:t>
      </w:r>
    </w:p>
    <w:p w14:paraId="4E7C09D3" w14:textId="77777777" w:rsidR="000366E8" w:rsidRPr="000366E8" w:rsidRDefault="000366E8" w:rsidP="000366E8">
      <w:pPr>
        <w:overflowPunct w:val="0"/>
        <w:autoSpaceDE w:val="0"/>
        <w:autoSpaceDN w:val="0"/>
        <w:adjustRightInd w:val="0"/>
        <w:spacing w:before="120"/>
        <w:ind w:left="1985" w:hanging="1985"/>
        <w:textAlignment w:val="baseline"/>
        <w:outlineLvl w:val="5"/>
        <w:rPr>
          <w:rFonts w:ascii="Arial" w:eastAsia="Times New Roman" w:hAnsi="Arial"/>
          <w:highlight w:val="lightGray"/>
        </w:rPr>
      </w:pPr>
      <w:r w:rsidRPr="000366E8">
        <w:rPr>
          <w:rFonts w:ascii="Arial" w:eastAsia="Times New Roman" w:hAnsi="Arial"/>
          <w:highlight w:val="lightGray"/>
          <w:lang w:eastAsia="zh-CN"/>
        </w:rPr>
        <w:t>A.7.3.3.5.2.2</w:t>
      </w:r>
      <w:r w:rsidRPr="000366E8">
        <w:rPr>
          <w:rFonts w:ascii="Arial" w:eastAsia="Times New Roman" w:hAnsi="Arial"/>
          <w:highlight w:val="lightGray"/>
        </w:rPr>
        <w:tab/>
        <w:t>Test Requirements for NR PSCell change</w:t>
      </w:r>
    </w:p>
    <w:p w14:paraId="7827CD0C" w14:textId="0D84401A" w:rsidR="005025C0" w:rsidRPr="000366E8" w:rsidRDefault="000366E8" w:rsidP="000366E8">
      <w:pPr>
        <w:overflowPunct w:val="0"/>
        <w:autoSpaceDE w:val="0"/>
        <w:autoSpaceDN w:val="0"/>
        <w:adjustRightInd w:val="0"/>
        <w:textAlignment w:val="baseline"/>
        <w:rPr>
          <w:rFonts w:eastAsia="Times New Roman"/>
        </w:rPr>
      </w:pPr>
      <w:r w:rsidRPr="000366E8">
        <w:rPr>
          <w:rFonts w:eastAsia="Times New Roman"/>
          <w:iCs/>
          <w:highlight w:val="lightGray"/>
        </w:rPr>
        <w:t xml:space="preserve">The UE shall start </w:t>
      </w:r>
      <w:r w:rsidRPr="000366E8">
        <w:rPr>
          <w:rFonts w:cs="v4.2.0"/>
          <w:highlight w:val="lightGray"/>
        </w:rPr>
        <w:t xml:space="preserve">to transmit the PRACH to Cell 4 less than </w:t>
      </w:r>
      <w:r w:rsidRPr="000366E8">
        <w:rPr>
          <w:rFonts w:eastAsia="Times New Roman"/>
          <w:highlight w:val="lightGray"/>
        </w:rPr>
        <w:t>T</w:t>
      </w:r>
      <w:r w:rsidRPr="000366E8">
        <w:rPr>
          <w:rFonts w:eastAsia="Times New Roman"/>
          <w:highlight w:val="lightGray"/>
          <w:vertAlign w:val="subscript"/>
        </w:rPr>
        <w:t>measure</w:t>
      </w:r>
      <w:r w:rsidRPr="000366E8">
        <w:rPr>
          <w:rFonts w:eastAsia="Times New Roman"/>
          <w:highlight w:val="lightGray"/>
        </w:rPr>
        <w:t xml:space="preserve"> + T</w:t>
      </w:r>
      <w:r w:rsidRPr="000366E8">
        <w:rPr>
          <w:rFonts w:eastAsia="Times New Roman"/>
          <w:highlight w:val="lightGray"/>
          <w:vertAlign w:val="subscript"/>
        </w:rPr>
        <w:t>CHO_execution</w:t>
      </w:r>
      <w:r w:rsidRPr="000366E8">
        <w:rPr>
          <w:rFonts w:eastAsia="Times New Roman"/>
          <w:highlight w:val="lightGray"/>
        </w:rPr>
        <w:t xml:space="preserve"> + T</w:t>
      </w:r>
      <w:r w:rsidRPr="000366E8">
        <w:rPr>
          <w:rFonts w:eastAsia="Times New Roman"/>
          <w:highlight w:val="lightGray"/>
          <w:vertAlign w:val="subscript"/>
        </w:rPr>
        <w:t>processing</w:t>
      </w:r>
      <w:r w:rsidRPr="000366E8">
        <w:rPr>
          <w:rFonts w:eastAsia="Times New Roman"/>
          <w:highlight w:val="lightGray"/>
        </w:rPr>
        <w:t xml:space="preserve"> + T</w:t>
      </w:r>
      <w:r w:rsidRPr="000366E8">
        <w:rPr>
          <w:rFonts w:eastAsia="Times New Roman"/>
          <w:highlight w:val="lightGray"/>
          <w:vertAlign w:val="subscript"/>
        </w:rPr>
        <w:t>search_PCell_Conditional</w:t>
      </w:r>
      <w:r w:rsidRPr="000366E8">
        <w:rPr>
          <w:rFonts w:eastAsia="Times New Roman"/>
          <w:highlight w:val="lightGray"/>
        </w:rPr>
        <w:t xml:space="preserve"> + T</w:t>
      </w:r>
      <w:r w:rsidRPr="000366E8">
        <w:rPr>
          <w:rFonts w:eastAsia="Times New Roman"/>
          <w:highlight w:val="lightGray"/>
          <w:vertAlign w:val="subscript"/>
        </w:rPr>
        <w:t>search_PSCell</w:t>
      </w:r>
      <w:r w:rsidRPr="000366E8">
        <w:rPr>
          <w:rFonts w:eastAsia="Times New Roman"/>
          <w:highlight w:val="lightGray"/>
        </w:rPr>
        <w:t xml:space="preserve"> + T</w:t>
      </w:r>
      <w:r w:rsidRPr="000366E8">
        <w:rPr>
          <w:rFonts w:eastAsia="Times New Roman"/>
          <w:highlight w:val="lightGray"/>
          <w:vertAlign w:val="subscript"/>
        </w:rPr>
        <w:t>∆_PSCell</w:t>
      </w:r>
      <w:r w:rsidRPr="000366E8">
        <w:rPr>
          <w:rFonts w:eastAsia="Times New Roman"/>
          <w:highlight w:val="lightGray"/>
        </w:rPr>
        <w:t xml:space="preserve"> + T</w:t>
      </w:r>
      <w:r w:rsidRPr="000366E8">
        <w:rPr>
          <w:rFonts w:eastAsia="Times New Roman"/>
          <w:highlight w:val="lightGray"/>
          <w:vertAlign w:val="subscript"/>
        </w:rPr>
        <w:t>PSCell_ DU</w:t>
      </w:r>
      <w:r w:rsidRPr="000366E8">
        <w:rPr>
          <w:rFonts w:eastAsia="Times New Roman"/>
          <w:highlight w:val="lightGray"/>
        </w:rPr>
        <w:t xml:space="preserve"> + 2 =1040+10+25+20+20 +2ms=1117 ms</w:t>
      </w:r>
      <w:r w:rsidR="0039782C">
        <w:rPr>
          <w:rFonts w:eastAsia="Times New Roman"/>
          <w:highlight w:val="lightGray"/>
        </w:rPr>
        <w:t xml:space="preserve"> </w:t>
      </w:r>
      <w:r w:rsidRPr="000366E8">
        <w:rPr>
          <w:rFonts w:eastAsia="Times New Roman"/>
          <w:highlight w:val="lightGray"/>
        </w:rPr>
        <w:t>from the start of T2.</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4278AFA3"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887486">
        <w:rPr>
          <w:rFonts w:ascii="Arial" w:hAnsi="Arial"/>
        </w:rPr>
        <w:t>7.3.3.5</w:t>
      </w:r>
      <w:r w:rsidR="00262AA2">
        <w:rPr>
          <w:rFonts w:ascii="Arial" w:hAnsi="Arial"/>
        </w:rPr>
        <w:t xml:space="preserve"> each</w:t>
      </w:r>
      <w:r w:rsidR="00964808">
        <w:rPr>
          <w:rFonts w:ascii="Arial" w:hAnsi="Arial"/>
        </w:rPr>
        <w:t xml:space="preserve"> test configuration has </w:t>
      </w:r>
      <w:r w:rsidR="00887486">
        <w:rPr>
          <w:rFonts w:ascii="Arial" w:hAnsi="Arial"/>
        </w:rPr>
        <w:t>2</w:t>
      </w:r>
      <w:r w:rsidR="00A61D5A" w:rsidRPr="00A61D5A">
        <w:rPr>
          <w:rFonts w:ascii="Arial" w:hAnsi="Arial"/>
        </w:rPr>
        <w:t xml:space="preserve"> time periods: T1</w:t>
      </w:r>
      <w:r w:rsidR="00887486">
        <w:rPr>
          <w:rFonts w:ascii="Arial" w:hAnsi="Arial"/>
        </w:rPr>
        <w:t xml:space="preserve"> </w:t>
      </w:r>
      <w:r w:rsidR="00464DE5">
        <w:rPr>
          <w:rFonts w:ascii="Arial" w:hAnsi="Arial"/>
        </w:rPr>
        <w:t>and</w:t>
      </w:r>
      <w:r w:rsidR="00262AA2">
        <w:rPr>
          <w:rFonts w:ascii="Arial" w:hAnsi="Arial"/>
        </w:rPr>
        <w:t xml:space="preserve"> </w:t>
      </w:r>
      <w:r w:rsidR="00887486">
        <w:rPr>
          <w:rFonts w:ascii="Arial" w:hAnsi="Arial"/>
        </w:rPr>
        <w:t>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152D8A0C"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00887486">
        <w:rPr>
          <w:rFonts w:ascii="Arial" w:hAnsi="Arial"/>
        </w:rPr>
        <w:t xml:space="preserve"> and -6dB, respectively</w:t>
      </w:r>
      <w:r w:rsidRPr="00E579D8">
        <w:rPr>
          <w:rFonts w:ascii="Arial" w:hAnsi="Arial"/>
        </w:rPr>
        <w:t>.</w:t>
      </w:r>
    </w:p>
    <w:p w14:paraId="3776C5F8" w14:textId="57EFEB9F" w:rsidR="00887486" w:rsidRDefault="00887486" w:rsidP="00887486">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3 is the 1dB larger than that of NR Cell 1, with a nominal </w:t>
      </w:r>
      <w:r w:rsidRPr="00E746DD">
        <w:rPr>
          <w:rFonts w:ascii="Arial" w:hAnsi="Arial"/>
        </w:rPr>
        <w:t xml:space="preserve">Ês/Iot </w:t>
      </w:r>
      <w:r>
        <w:rPr>
          <w:rFonts w:ascii="Arial" w:hAnsi="Arial"/>
        </w:rPr>
        <w:t>value of +5dB</w:t>
      </w:r>
      <w:r w:rsidRPr="00E579D8">
        <w:rPr>
          <w:rFonts w:ascii="Arial" w:hAnsi="Arial"/>
        </w:rPr>
        <w:t xml:space="preserve">. </w:t>
      </w:r>
      <w:r>
        <w:rPr>
          <w:rFonts w:ascii="Arial" w:hAnsi="Arial"/>
        </w:rPr>
        <w:t>The “</w:t>
      </w:r>
      <w:r w:rsidRPr="00717900">
        <w:rPr>
          <w:rFonts w:ascii="Arial" w:hAnsi="Arial"/>
        </w:rPr>
        <w:t xml:space="preserve">Cond Event A3 (Conditional reconfiguration candidate becomes </w:t>
      </w:r>
      <w:r>
        <w:rPr>
          <w:rFonts w:ascii="Arial" w:hAnsi="Arial"/>
        </w:rPr>
        <w:t>(0dB)</w:t>
      </w:r>
      <w:r w:rsidRPr="00717900">
        <w:rPr>
          <w:rFonts w:ascii="Arial" w:hAnsi="Arial"/>
        </w:rPr>
        <w:t xml:space="preserve"> offset better than PCell)</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Pr>
          <w:rFonts w:ascii="Arial" w:hAnsi="Arial"/>
        </w:rPr>
        <w:t>7.3.3.5</w:t>
      </w:r>
      <w:r w:rsidRPr="003973E1">
        <w:rPr>
          <w:rFonts w:ascii="Arial" w:hAnsi="Arial"/>
        </w:rPr>
        <w:t>.</w:t>
      </w:r>
      <w:r>
        <w:rPr>
          <w:rFonts w:ascii="Arial" w:hAnsi="Arial"/>
        </w:rPr>
        <w:t>1</w:t>
      </w:r>
      <w:r w:rsidRPr="003973E1">
        <w:rPr>
          <w:rFonts w:ascii="Arial" w:hAnsi="Arial"/>
        </w:rPr>
        <w:t>-2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Pr="00717900">
        <w:rPr>
          <w:rFonts w:ascii="Arial" w:hAnsi="Arial"/>
        </w:rPr>
        <w:t>Cond</w:t>
      </w:r>
      <w:r w:rsidRPr="005B59EA">
        <w:rPr>
          <w:rFonts w:ascii="Arial" w:hAnsi="Arial" w:hint="eastAsia"/>
          <w:lang w:eastAsia="zh-CN"/>
        </w:rPr>
        <w:t xml:space="preserve"> Event A3</w:t>
      </w:r>
      <w:r w:rsidRPr="005B59EA">
        <w:rPr>
          <w:rFonts w:ascii="Arial" w:hAnsi="Arial"/>
        </w:rPr>
        <w:t xml:space="preserve"> </w:t>
      </w:r>
      <w:r>
        <w:rPr>
          <w:rFonts w:ascii="Arial" w:hAnsi="Arial"/>
        </w:rPr>
        <w:t>is</w:t>
      </w:r>
      <w:r w:rsidRPr="005B59EA">
        <w:rPr>
          <w:rFonts w:ascii="Arial" w:hAnsi="Arial"/>
        </w:rPr>
        <w:t xml:space="preserve"> met,</w:t>
      </w:r>
      <w:r>
        <w:rPr>
          <w:rFonts w:ascii="Arial" w:hAnsi="Arial"/>
        </w:rPr>
        <w:t xml:space="preserve"> </w:t>
      </w:r>
      <w:r>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6242B0B"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887486">
        <w:rPr>
          <w:rFonts w:ascii="Arial" w:hAnsi="Arial"/>
        </w:rPr>
        <w:t>7.3.3.5.1</w:t>
      </w:r>
      <w:r w:rsidR="001B37AF" w:rsidRPr="001B37AF">
        <w:rPr>
          <w:rFonts w:ascii="Arial" w:hAnsi="Arial"/>
        </w:rPr>
        <w:t>-3</w:t>
      </w:r>
      <w:r w:rsidR="00ED29DC">
        <w:rPr>
          <w:rFonts w:ascii="Arial" w:hAnsi="Arial"/>
        </w:rPr>
        <w:t xml:space="preserve"> and </w:t>
      </w:r>
      <w:r w:rsidR="00ED29DC" w:rsidRPr="001B37AF">
        <w:rPr>
          <w:rFonts w:ascii="Arial" w:hAnsi="Arial"/>
        </w:rPr>
        <w:t>A.</w:t>
      </w:r>
      <w:r w:rsidR="00887486">
        <w:rPr>
          <w:rFonts w:ascii="Arial" w:hAnsi="Arial"/>
        </w:rPr>
        <w:t>7</w:t>
      </w:r>
      <w:r w:rsidR="00ED29DC">
        <w:rPr>
          <w:rFonts w:ascii="Arial" w:hAnsi="Arial"/>
        </w:rPr>
        <w:t>.3.3.</w:t>
      </w:r>
      <w:r w:rsidR="00887486">
        <w:rPr>
          <w:rFonts w:ascii="Arial" w:hAnsi="Arial"/>
        </w:rPr>
        <w:t>5</w:t>
      </w:r>
      <w:r w:rsidR="00923669">
        <w:rPr>
          <w:rFonts w:ascii="Arial" w:hAnsi="Arial"/>
        </w:rPr>
        <w:t>.</w:t>
      </w:r>
      <w:r w:rsidR="00887486">
        <w:rPr>
          <w:rFonts w:ascii="Arial" w:hAnsi="Arial"/>
        </w:rPr>
        <w:t>1</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w:t>
      </w:r>
      <w:r w:rsidR="00887486">
        <w:rPr>
          <w:rFonts w:ascii="Arial" w:hAnsi="Arial"/>
        </w:rPr>
        <w:t xml:space="preserve"> case</w:t>
      </w:r>
      <w:r w:rsidR="00931455">
        <w:rPr>
          <w:rFonts w:ascii="Arial" w:hAnsi="Arial"/>
        </w:rPr>
        <w:t xml:space="preserve"> </w:t>
      </w:r>
      <w:r w:rsidR="00887486">
        <w:rPr>
          <w:rFonts w:ascii="Arial" w:hAnsi="Arial"/>
        </w:rPr>
        <w:t>7.3.3.5</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lastRenderedPageBreak/>
        <w:t>b) Derived parameters</w:t>
      </w:r>
    </w:p>
    <w:p w14:paraId="40DF58F4" w14:textId="77777777" w:rsidR="00887486" w:rsidRDefault="00887486" w:rsidP="00887486">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6452F8" w14:textId="2C0C6D1C" w:rsidR="00887486" w:rsidRDefault="00887486" w:rsidP="00887486">
      <w:pPr>
        <w:rPr>
          <w:rFonts w:ascii="Arial" w:hAnsi="Arial" w:cs="Arial"/>
        </w:rPr>
      </w:pPr>
      <w:r>
        <w:rPr>
          <w:rFonts w:ascii="Arial" w:hAnsi="Arial" w:cs="Arial"/>
        </w:rPr>
        <w:t>At the start of T2, NR Cell 3 and NR Cell 4</w:t>
      </w:r>
      <w:r w:rsidRPr="00E579D8">
        <w:rPr>
          <w:rFonts w:ascii="Arial" w:hAnsi="Arial" w:cs="Arial"/>
        </w:rPr>
        <w:t xml:space="preserve"> become detectable, and the UE is expected to detect and </w:t>
      </w:r>
      <w:r>
        <w:rPr>
          <w:rFonts w:ascii="Arial" w:hAnsi="Arial" w:cs="Arial"/>
        </w:rPr>
        <w:t xml:space="preserve">evaluate CHO </w:t>
      </w:r>
      <w:r w:rsidRPr="005E5E40">
        <w:rPr>
          <w:rFonts w:ascii="Arial" w:hAnsi="Arial" w:cs="Arial"/>
        </w:rPr>
        <w:t>execution condition</w:t>
      </w:r>
      <w:r>
        <w:rPr>
          <w:rFonts w:ascii="Arial" w:hAnsi="Arial" w:cs="Arial"/>
        </w:rPr>
        <w:t xml:space="preserve"> on Cell 3</w:t>
      </w:r>
      <w:r w:rsidRPr="00E579D8">
        <w:rPr>
          <w:rFonts w:ascii="Arial" w:hAnsi="Arial" w:cs="Arial"/>
        </w:rPr>
        <w:t xml:space="preserve">. The criterion is </w:t>
      </w:r>
      <w:r>
        <w:rPr>
          <w:rFonts w:ascii="Arial" w:hAnsi="Arial" w:cs="Arial"/>
        </w:rPr>
        <w:t>CondEvent A3</w:t>
      </w:r>
      <w:r w:rsidRPr="005E5E40">
        <w:rPr>
          <w:rFonts w:ascii="Arial" w:hAnsi="Arial" w:cs="Arial"/>
        </w:rPr>
        <w:t xml:space="preserve"> </w:t>
      </w:r>
      <w:r>
        <w:rPr>
          <w:rFonts w:ascii="Arial" w:hAnsi="Arial" w:cs="Arial"/>
        </w:rPr>
        <w:t>(</w:t>
      </w:r>
      <w:r w:rsidRPr="005E5E40">
        <w:rPr>
          <w:rFonts w:ascii="Arial" w:hAnsi="Arial" w:cs="Arial"/>
        </w:rPr>
        <w:t>Conditional reconfiguration candidate becomes amount of offset better than PCell</w:t>
      </w:r>
      <w:r>
        <w:rPr>
          <w:rFonts w:ascii="Arial" w:hAnsi="Arial" w:cs="Arial"/>
        </w:rPr>
        <w:t>)</w:t>
      </w:r>
      <w:r w:rsidRPr="00E579D8">
        <w:rPr>
          <w:rFonts w:ascii="Arial" w:hAnsi="Arial" w:cs="Arial"/>
        </w:rPr>
        <w:t xml:space="preserve">. </w:t>
      </w:r>
    </w:p>
    <w:p w14:paraId="4ACFD520" w14:textId="09B1FEC3" w:rsidR="00887486" w:rsidRPr="00E579D8" w:rsidRDefault="00887486" w:rsidP="00887486">
      <w:pPr>
        <w:rPr>
          <w:rFonts w:ascii="Arial" w:hAnsi="Arial" w:cs="Arial"/>
        </w:rPr>
      </w:pPr>
      <w:r w:rsidRPr="00E579D8">
        <w:rPr>
          <w:rFonts w:ascii="Arial" w:hAnsi="Arial" w:cs="Arial"/>
        </w:rPr>
        <w:t xml:space="preserve">The UE makes a measurement of </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Target PCell</w:t>
      </w:r>
      <w:r w:rsidRPr="00E579D8">
        <w:rPr>
          <w:rFonts w:ascii="Arial" w:hAnsi="Arial" w:cs="Arial"/>
        </w:rPr>
        <w:t>) relative to</w:t>
      </w:r>
      <w:r>
        <w:rPr>
          <w:rFonts w:ascii="Arial" w:hAnsi="Arial" w:cs="Arial"/>
        </w:rPr>
        <w:t xml:space="preserve"> NR Cell 1 </w:t>
      </w:r>
      <w:r w:rsidRPr="00E579D8">
        <w:rPr>
          <w:rFonts w:ascii="Arial" w:hAnsi="Arial" w:cs="Arial"/>
        </w:rPr>
        <w:t>(</w:t>
      </w:r>
      <w:r>
        <w:rPr>
          <w:rFonts w:ascii="Arial" w:hAnsi="Arial" w:cs="Arial"/>
        </w:rPr>
        <w:t>Source 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RSRP power difference:</w:t>
      </w:r>
    </w:p>
    <w:p w14:paraId="22300F15" w14:textId="77777777" w:rsidR="00887486" w:rsidRPr="00E579D8" w:rsidRDefault="00887486" w:rsidP="00887486">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RSRP – </w:t>
      </w:r>
      <w:r>
        <w:rPr>
          <w:rFonts w:ascii="Arial" w:hAnsi="Arial" w:cs="Arial"/>
        </w:rPr>
        <w:t>NR Cell 1</w:t>
      </w:r>
      <w:r w:rsidRPr="00E579D8">
        <w:rPr>
          <w:rFonts w:ascii="Arial" w:hAnsi="Arial" w:cs="Arial"/>
        </w:rPr>
        <w:t xml:space="preserve"> RSRP</w:t>
      </w:r>
      <w:r>
        <w:rPr>
          <w:rFonts w:ascii="Arial" w:hAnsi="Arial" w:cs="Arial"/>
        </w:rPr>
        <w:t xml:space="preserve"> – </w:t>
      </w:r>
      <w:r w:rsidRPr="00050B72">
        <w:rPr>
          <w:rFonts w:ascii="Arial" w:hAnsi="Arial" w:cs="Arial"/>
        </w:rPr>
        <w:t>A3 offset</w:t>
      </w:r>
      <w:r w:rsidRPr="00E579D8">
        <w:rPr>
          <w:rFonts w:ascii="Arial" w:hAnsi="Arial" w:cs="Arial"/>
        </w:rPr>
        <w:t>)</w:t>
      </w:r>
    </w:p>
    <w:p w14:paraId="6D99261A" w14:textId="77777777" w:rsidR="004D651E" w:rsidRPr="008328E0" w:rsidRDefault="004D651E" w:rsidP="00E45237">
      <w:pPr>
        <w:spacing w:before="120" w:after="120"/>
        <w:rPr>
          <w:rFonts w:ascii="Arial" w:hAnsi="Arial"/>
          <w:u w:val="single"/>
        </w:rPr>
      </w:pPr>
      <w:r w:rsidRPr="008328E0">
        <w:rPr>
          <w:rFonts w:ascii="Arial" w:hAnsi="Arial"/>
          <w:u w:val="single"/>
        </w:rPr>
        <w:t>c) Uncertainties</w:t>
      </w:r>
    </w:p>
    <w:p w14:paraId="73CAE15F" w14:textId="77777777" w:rsidR="00536498" w:rsidRPr="008328E0" w:rsidRDefault="00536498" w:rsidP="00536498">
      <w:pPr>
        <w:rPr>
          <w:rFonts w:ascii="Arial" w:hAnsi="Arial"/>
        </w:rPr>
      </w:pPr>
      <w:r w:rsidRPr="008328E0">
        <w:rPr>
          <w:rFonts w:ascii="Arial" w:hAnsi="Arial"/>
        </w:rPr>
        <w:t>The SS provides 2 NR Cells. We propose to control the following parameters:</w:t>
      </w:r>
    </w:p>
    <w:p w14:paraId="42C7D12C" w14:textId="77777777" w:rsidR="008328E0" w:rsidRPr="008328E0" w:rsidRDefault="008328E0" w:rsidP="008328E0">
      <w:pPr>
        <w:numPr>
          <w:ilvl w:val="0"/>
          <w:numId w:val="7"/>
        </w:numPr>
        <w:autoSpaceDE w:val="0"/>
        <w:autoSpaceDN w:val="0"/>
        <w:adjustRightInd w:val="0"/>
        <w:spacing w:after="60"/>
        <w:jc w:val="both"/>
        <w:rPr>
          <w:rFonts w:ascii="Arial" w:hAnsi="Arial"/>
        </w:rPr>
      </w:pPr>
      <w:r w:rsidRPr="008328E0">
        <w:rPr>
          <w:rFonts w:ascii="Arial" w:hAnsi="Arial"/>
        </w:rPr>
        <w:t>Frequency 1 AWGN Absolute power, Noc ±1.5 dB</w:t>
      </w:r>
    </w:p>
    <w:p w14:paraId="06B0607A" w14:textId="77777777" w:rsidR="008328E0" w:rsidRPr="008328E0" w:rsidRDefault="008328E0" w:rsidP="008328E0">
      <w:pPr>
        <w:numPr>
          <w:ilvl w:val="0"/>
          <w:numId w:val="7"/>
        </w:numPr>
        <w:autoSpaceDE w:val="0"/>
        <w:autoSpaceDN w:val="0"/>
        <w:adjustRightInd w:val="0"/>
        <w:spacing w:after="60"/>
        <w:jc w:val="both"/>
        <w:rPr>
          <w:rFonts w:ascii="Arial" w:hAnsi="Arial"/>
        </w:rPr>
      </w:pPr>
      <w:r w:rsidRPr="008328E0">
        <w:rPr>
          <w:rFonts w:ascii="Arial" w:hAnsi="Arial"/>
        </w:rPr>
        <w:t>Frequency 2 AWGN Absolute power, Noc ±1.5 dB</w:t>
      </w:r>
    </w:p>
    <w:p w14:paraId="3771D37B" w14:textId="77777777" w:rsidR="008328E0" w:rsidRPr="008328E0" w:rsidRDefault="008328E0" w:rsidP="008328E0">
      <w:pPr>
        <w:numPr>
          <w:ilvl w:val="0"/>
          <w:numId w:val="7"/>
        </w:numPr>
        <w:autoSpaceDE w:val="0"/>
        <w:autoSpaceDN w:val="0"/>
        <w:adjustRightInd w:val="0"/>
        <w:spacing w:after="60"/>
        <w:jc w:val="both"/>
        <w:rPr>
          <w:rFonts w:ascii="Arial" w:hAnsi="Arial"/>
        </w:rPr>
      </w:pPr>
      <w:r w:rsidRPr="008328E0">
        <w:rPr>
          <w:rFonts w:ascii="Arial" w:hAnsi="Arial"/>
        </w:rPr>
        <w:t>Ratio of NR cell 1 signal to noise, Ês1 / Noc ±0.3 dB</w:t>
      </w:r>
    </w:p>
    <w:p w14:paraId="24CAE123" w14:textId="1B80E8D4" w:rsidR="008328E0" w:rsidRPr="008328E0" w:rsidRDefault="008328E0" w:rsidP="008328E0">
      <w:pPr>
        <w:numPr>
          <w:ilvl w:val="0"/>
          <w:numId w:val="7"/>
        </w:numPr>
        <w:autoSpaceDE w:val="0"/>
        <w:autoSpaceDN w:val="0"/>
        <w:adjustRightInd w:val="0"/>
        <w:spacing w:after="60"/>
        <w:jc w:val="both"/>
        <w:rPr>
          <w:rFonts w:ascii="Arial" w:hAnsi="Arial"/>
        </w:rPr>
      </w:pPr>
      <w:r w:rsidRPr="008328E0">
        <w:rPr>
          <w:rFonts w:ascii="Arial" w:hAnsi="Arial"/>
        </w:rPr>
        <w:t>Ratio of NR cell 3 signal to noise, Ês3 / Noc ±0.3 dB</w:t>
      </w:r>
    </w:p>
    <w:p w14:paraId="757A43FF" w14:textId="1007C75B" w:rsidR="008328E0" w:rsidRPr="008328E0" w:rsidRDefault="008328E0" w:rsidP="008328E0">
      <w:pPr>
        <w:numPr>
          <w:ilvl w:val="0"/>
          <w:numId w:val="7"/>
        </w:numPr>
        <w:autoSpaceDE w:val="0"/>
        <w:autoSpaceDN w:val="0"/>
        <w:adjustRightInd w:val="0"/>
        <w:spacing w:after="60"/>
        <w:jc w:val="both"/>
        <w:rPr>
          <w:rFonts w:ascii="Arial" w:hAnsi="Arial"/>
        </w:rPr>
      </w:pPr>
      <w:r w:rsidRPr="008328E0">
        <w:rPr>
          <w:rFonts w:ascii="Arial" w:hAnsi="Arial"/>
        </w:rPr>
        <w:t>AWGN absolute power, Noc averaged over BW</w:t>
      </w:r>
      <w:r w:rsidRPr="008328E0">
        <w:rPr>
          <w:rFonts w:ascii="Arial" w:hAnsi="Arial"/>
          <w:vertAlign w:val="subscript"/>
        </w:rPr>
        <w:t>Config</w:t>
      </w:r>
      <w:r w:rsidRPr="008328E0">
        <w:rPr>
          <w:rFonts w:ascii="Arial" w:hAnsi="Arial"/>
        </w:rPr>
        <w:t xml:space="preserve"> </w:t>
      </w:r>
      <w:r w:rsidRPr="008328E0">
        <w:rPr>
          <w:rFonts w:ascii="Arial" w:hAnsi="Arial" w:hint="eastAsia"/>
        </w:rPr>
        <w:t>uncertainty</w:t>
      </w:r>
      <w:r w:rsidRPr="008328E0">
        <w:rPr>
          <w:rFonts w:ascii="Arial" w:hAnsi="Arial"/>
        </w:rPr>
        <w:t>, ±5.65 dB,</w:t>
      </w:r>
    </w:p>
    <w:p w14:paraId="0D34F7A5" w14:textId="77777777"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 xml:space="preserve">AWGN absolute power, Noc </w:t>
      </w:r>
      <w:r w:rsidRPr="008328E0">
        <w:rPr>
          <w:rFonts w:ascii="Arial" w:hAnsi="Arial" w:cs="Arial"/>
        </w:rPr>
        <w:t>averaged over measurement PRBs</w:t>
      </w:r>
      <w:r w:rsidRPr="008328E0">
        <w:rPr>
          <w:rFonts w:ascii="Arial" w:hAnsi="Arial"/>
        </w:rPr>
        <w:t xml:space="preserve"> </w:t>
      </w:r>
      <w:r w:rsidRPr="008328E0">
        <w:rPr>
          <w:rFonts w:ascii="Arial" w:hAnsi="Arial" w:hint="eastAsia"/>
        </w:rPr>
        <w:t>uncertainty</w:t>
      </w:r>
      <w:r w:rsidRPr="008328E0">
        <w:rPr>
          <w:rFonts w:ascii="Arial" w:hAnsi="Arial"/>
        </w:rPr>
        <w:t xml:space="preserve">, </w:t>
      </w:r>
      <w:r w:rsidRPr="008328E0">
        <w:rPr>
          <w:rFonts w:ascii="Arial" w:hAnsi="Arial"/>
          <w:noProof/>
          <w:lang w:eastAsia="sv-SE"/>
        </w:rPr>
        <w:t>±</w:t>
      </w:r>
      <w:r w:rsidRPr="008328E0">
        <w:rPr>
          <w:rFonts w:ascii="Arial" w:hAnsi="Arial"/>
          <w:noProof/>
        </w:rPr>
        <w:t>5.65 dB,</w:t>
      </w:r>
    </w:p>
    <w:p w14:paraId="440D3D06" w14:textId="4CF83926"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 xml:space="preserve">Ratio of cell </w:t>
      </w:r>
      <w:r w:rsidR="008328E0" w:rsidRPr="008328E0">
        <w:rPr>
          <w:rFonts w:ascii="Arial" w:hAnsi="Arial"/>
        </w:rPr>
        <w:t>2</w:t>
      </w:r>
      <w:r w:rsidRPr="008328E0">
        <w:rPr>
          <w:rFonts w:ascii="Arial" w:hAnsi="Arial"/>
        </w:rPr>
        <w:t xml:space="preserve"> signal / AWGN, Ês</w:t>
      </w:r>
      <w:r w:rsidR="008328E0" w:rsidRPr="008328E0">
        <w:rPr>
          <w:rFonts w:ascii="Arial" w:hAnsi="Arial"/>
        </w:rPr>
        <w:t>2</w:t>
      </w:r>
      <w:r w:rsidRPr="008328E0">
        <w:rPr>
          <w:rFonts w:ascii="Arial" w:hAnsi="Arial"/>
        </w:rPr>
        <w:t xml:space="preserve"> / Noc </w:t>
      </w:r>
      <w:r w:rsidRPr="008328E0">
        <w:rPr>
          <w:rFonts w:ascii="Arial" w:hAnsi="Arial" w:cs="Arial"/>
        </w:rPr>
        <w:t>averaged over BW</w:t>
      </w:r>
      <w:r w:rsidRPr="008328E0">
        <w:rPr>
          <w:rFonts w:ascii="Arial" w:hAnsi="Arial" w:cs="Arial"/>
          <w:vertAlign w:val="subscript"/>
        </w:rPr>
        <w:t>Config</w:t>
      </w:r>
      <w:r w:rsidRPr="008328E0">
        <w:rPr>
          <w:rFonts w:ascii="Arial" w:hAnsi="Arial" w:hint="eastAsia"/>
          <w:vertAlign w:val="subscript"/>
        </w:rPr>
        <w:t xml:space="preserve"> </w:t>
      </w:r>
      <w:r w:rsidRPr="008328E0">
        <w:rPr>
          <w:rFonts w:ascii="Arial" w:hAnsi="Arial" w:hint="eastAsia"/>
        </w:rPr>
        <w:t>uncertainty</w:t>
      </w:r>
      <w:r w:rsidRPr="008328E0">
        <w:rPr>
          <w:rFonts w:ascii="Arial" w:hAnsi="Arial"/>
        </w:rPr>
        <w:t xml:space="preserve">, </w:t>
      </w:r>
      <w:r w:rsidRPr="008328E0">
        <w:rPr>
          <w:rFonts w:ascii="Arial" w:hAnsi="Arial"/>
          <w:noProof/>
          <w:lang w:eastAsia="sv-SE"/>
        </w:rPr>
        <w:t>±0.3</w:t>
      </w:r>
      <w:r w:rsidRPr="008328E0">
        <w:rPr>
          <w:rFonts w:ascii="Arial" w:hAnsi="Arial"/>
          <w:noProof/>
        </w:rPr>
        <w:t xml:space="preserve"> dB </w:t>
      </w:r>
    </w:p>
    <w:p w14:paraId="4AEADEFA" w14:textId="05AC6639"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 xml:space="preserve">Ratio of cell </w:t>
      </w:r>
      <w:r w:rsidR="008328E0" w:rsidRPr="008328E0">
        <w:rPr>
          <w:rFonts w:ascii="Arial" w:hAnsi="Arial"/>
        </w:rPr>
        <w:t>2</w:t>
      </w:r>
      <w:r w:rsidRPr="008328E0">
        <w:rPr>
          <w:rFonts w:ascii="Arial" w:hAnsi="Arial"/>
        </w:rPr>
        <w:t xml:space="preserve"> signal / AWGN, Ês</w:t>
      </w:r>
      <w:r w:rsidR="008328E0" w:rsidRPr="008328E0">
        <w:rPr>
          <w:rFonts w:ascii="Arial" w:hAnsi="Arial"/>
        </w:rPr>
        <w:t>2</w:t>
      </w:r>
      <w:r w:rsidRPr="008328E0">
        <w:rPr>
          <w:rFonts w:ascii="Arial" w:hAnsi="Arial"/>
        </w:rPr>
        <w:t xml:space="preserve"> / Noc </w:t>
      </w:r>
      <w:r w:rsidRPr="008328E0">
        <w:rPr>
          <w:rFonts w:ascii="Arial" w:hAnsi="Arial" w:cs="Arial"/>
        </w:rPr>
        <w:t>averaged over measurement PRBs</w:t>
      </w:r>
      <w:r w:rsidRPr="008328E0">
        <w:rPr>
          <w:rFonts w:ascii="Arial" w:hAnsi="Arial" w:hint="eastAsia"/>
          <w:vertAlign w:val="subscript"/>
        </w:rPr>
        <w:t xml:space="preserve"> </w:t>
      </w:r>
      <w:r w:rsidRPr="008328E0">
        <w:rPr>
          <w:rFonts w:ascii="Arial" w:hAnsi="Arial" w:hint="eastAsia"/>
        </w:rPr>
        <w:t>uncertainty</w:t>
      </w:r>
      <w:r w:rsidRPr="008328E0">
        <w:rPr>
          <w:rFonts w:ascii="Arial" w:hAnsi="Arial"/>
        </w:rPr>
        <w:t xml:space="preserve">, </w:t>
      </w:r>
      <w:r w:rsidRPr="008328E0">
        <w:rPr>
          <w:rFonts w:ascii="Arial" w:hAnsi="Arial"/>
          <w:noProof/>
          <w:lang w:eastAsia="sv-SE"/>
        </w:rPr>
        <w:t>±0.3</w:t>
      </w:r>
      <w:r w:rsidRPr="008328E0">
        <w:rPr>
          <w:rFonts w:ascii="Arial" w:hAnsi="Arial"/>
          <w:noProof/>
        </w:rPr>
        <w:t xml:space="preserve"> dB </w:t>
      </w:r>
    </w:p>
    <w:p w14:paraId="2F7907D2" w14:textId="1613C80B"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 xml:space="preserve">Ratio of cell </w:t>
      </w:r>
      <w:r w:rsidR="008328E0" w:rsidRPr="008328E0">
        <w:rPr>
          <w:rFonts w:ascii="Arial" w:hAnsi="Arial"/>
        </w:rPr>
        <w:t>4</w:t>
      </w:r>
      <w:r w:rsidRPr="008328E0">
        <w:rPr>
          <w:rFonts w:ascii="Arial" w:hAnsi="Arial"/>
        </w:rPr>
        <w:t xml:space="preserve"> signal / AWGN, Ês</w:t>
      </w:r>
      <w:r w:rsidR="008328E0" w:rsidRPr="008328E0">
        <w:rPr>
          <w:rFonts w:ascii="Arial" w:hAnsi="Arial"/>
        </w:rPr>
        <w:t>4</w:t>
      </w:r>
      <w:r w:rsidRPr="008328E0">
        <w:rPr>
          <w:rFonts w:ascii="Arial" w:hAnsi="Arial"/>
        </w:rPr>
        <w:t xml:space="preserve"> / Noc </w:t>
      </w:r>
      <w:r w:rsidRPr="008328E0">
        <w:rPr>
          <w:rFonts w:ascii="Arial" w:hAnsi="Arial" w:cs="Arial"/>
        </w:rPr>
        <w:t>averaged over BW</w:t>
      </w:r>
      <w:r w:rsidRPr="008328E0">
        <w:rPr>
          <w:rFonts w:ascii="Arial" w:hAnsi="Arial" w:cs="Arial"/>
          <w:vertAlign w:val="subscript"/>
        </w:rPr>
        <w:t>Config</w:t>
      </w:r>
      <w:r w:rsidRPr="008328E0">
        <w:rPr>
          <w:rFonts w:ascii="Arial" w:hAnsi="Arial" w:hint="eastAsia"/>
          <w:vertAlign w:val="subscript"/>
        </w:rPr>
        <w:t xml:space="preserve"> </w:t>
      </w:r>
      <w:r w:rsidRPr="008328E0">
        <w:rPr>
          <w:rFonts w:ascii="Arial" w:hAnsi="Arial" w:hint="eastAsia"/>
        </w:rPr>
        <w:t>uncertainty</w:t>
      </w:r>
      <w:r w:rsidRPr="008328E0">
        <w:rPr>
          <w:rFonts w:ascii="Arial" w:hAnsi="Arial"/>
        </w:rPr>
        <w:t xml:space="preserve">, </w:t>
      </w:r>
      <w:r w:rsidRPr="008328E0">
        <w:rPr>
          <w:rFonts w:ascii="Arial" w:hAnsi="Arial"/>
          <w:noProof/>
          <w:lang w:eastAsia="sv-SE"/>
        </w:rPr>
        <w:t>±0.3</w:t>
      </w:r>
      <w:r w:rsidRPr="008328E0">
        <w:rPr>
          <w:rFonts w:ascii="Arial" w:hAnsi="Arial"/>
          <w:noProof/>
        </w:rPr>
        <w:t xml:space="preserve"> dB</w:t>
      </w:r>
    </w:p>
    <w:p w14:paraId="512DC573" w14:textId="1F3CAD03"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 xml:space="preserve">Ratio of cell </w:t>
      </w:r>
      <w:r w:rsidR="008328E0" w:rsidRPr="008328E0">
        <w:rPr>
          <w:rFonts w:ascii="Arial" w:hAnsi="Arial"/>
        </w:rPr>
        <w:t>4</w:t>
      </w:r>
      <w:r w:rsidRPr="008328E0">
        <w:rPr>
          <w:rFonts w:ascii="Arial" w:hAnsi="Arial"/>
        </w:rPr>
        <w:t xml:space="preserve"> signal / AWGN, Ês</w:t>
      </w:r>
      <w:r w:rsidR="008328E0" w:rsidRPr="008328E0">
        <w:rPr>
          <w:rFonts w:ascii="Arial" w:hAnsi="Arial"/>
        </w:rPr>
        <w:t>4</w:t>
      </w:r>
      <w:r w:rsidRPr="008328E0">
        <w:rPr>
          <w:rFonts w:ascii="Arial" w:hAnsi="Arial"/>
        </w:rPr>
        <w:t xml:space="preserve"> / Noc </w:t>
      </w:r>
      <w:r w:rsidRPr="008328E0">
        <w:rPr>
          <w:rFonts w:ascii="Arial" w:hAnsi="Arial" w:cs="Arial"/>
        </w:rPr>
        <w:t>averaged over measurement PRBs</w:t>
      </w:r>
      <w:r w:rsidRPr="008328E0">
        <w:rPr>
          <w:rFonts w:ascii="Arial" w:hAnsi="Arial" w:hint="eastAsia"/>
          <w:vertAlign w:val="subscript"/>
        </w:rPr>
        <w:t xml:space="preserve"> </w:t>
      </w:r>
      <w:r w:rsidRPr="008328E0">
        <w:rPr>
          <w:rFonts w:ascii="Arial" w:hAnsi="Arial" w:hint="eastAsia"/>
        </w:rPr>
        <w:t>uncertainty</w:t>
      </w:r>
      <w:r w:rsidRPr="008328E0">
        <w:rPr>
          <w:rFonts w:ascii="Arial" w:hAnsi="Arial"/>
        </w:rPr>
        <w:t xml:space="preserve">, </w:t>
      </w:r>
      <w:r w:rsidRPr="008328E0">
        <w:rPr>
          <w:rFonts w:ascii="Arial" w:hAnsi="Arial"/>
          <w:noProof/>
          <w:lang w:eastAsia="sv-SE"/>
        </w:rPr>
        <w:t>±0.3</w:t>
      </w:r>
      <w:r w:rsidRPr="008328E0">
        <w:rPr>
          <w:rFonts w:ascii="Arial" w:hAnsi="Arial"/>
          <w:noProof/>
        </w:rPr>
        <w:t xml:space="preserve"> dB</w:t>
      </w:r>
    </w:p>
    <w:p w14:paraId="63FCB586" w14:textId="77777777"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noProof/>
        </w:rPr>
        <w:t xml:space="preserve">Relative accuracy of intra-frequency SSB measurement for normal test environment, </w:t>
      </w:r>
      <w:r w:rsidRPr="008328E0">
        <w:rPr>
          <w:rFonts w:ascii="Arial" w:hAnsi="Arial"/>
          <w:noProof/>
          <w:lang w:eastAsia="sv-SE"/>
        </w:rPr>
        <w:t>±</w:t>
      </w:r>
      <w:r w:rsidRPr="008328E0">
        <w:rPr>
          <w:rFonts w:ascii="Arial" w:hAnsi="Arial"/>
          <w:noProof/>
        </w:rPr>
        <w:t>6 dB.</w:t>
      </w:r>
    </w:p>
    <w:p w14:paraId="70CCD355" w14:textId="77777777"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rPr>
        <w:t>Spherical coverage gain variation of AoA #1, Spherical coverage gain variation</w:t>
      </w:r>
      <w:r w:rsidRPr="008328E0">
        <w:rPr>
          <w:rFonts w:ascii="Arial" w:hAnsi="Arial"/>
          <w:vertAlign w:val="subscript"/>
        </w:rPr>
        <w:t>AoA1</w:t>
      </w:r>
      <w:r w:rsidRPr="008328E0">
        <w:rPr>
          <w:rFonts w:ascii="Arial" w:hAnsi="Arial"/>
        </w:rPr>
        <w:t xml:space="preserve">, </w:t>
      </w:r>
      <w:r w:rsidRPr="008328E0">
        <w:rPr>
          <w:rFonts w:ascii="Arial" w:hAnsi="Arial"/>
          <w:noProof/>
          <w:lang w:eastAsia="sv-SE"/>
        </w:rPr>
        <w:t>±</w:t>
      </w:r>
      <w:r w:rsidRPr="008328E0">
        <w:rPr>
          <w:rFonts w:ascii="Arial" w:hAnsi="Arial"/>
        </w:rPr>
        <w:t>6.4dB.</w:t>
      </w:r>
    </w:p>
    <w:p w14:paraId="7CD4552B" w14:textId="77777777" w:rsidR="00536498" w:rsidRPr="008328E0" w:rsidRDefault="00536498" w:rsidP="00536498">
      <w:pPr>
        <w:numPr>
          <w:ilvl w:val="0"/>
          <w:numId w:val="7"/>
        </w:numPr>
        <w:autoSpaceDE w:val="0"/>
        <w:autoSpaceDN w:val="0"/>
        <w:adjustRightInd w:val="0"/>
        <w:spacing w:after="60"/>
        <w:jc w:val="both"/>
        <w:rPr>
          <w:rFonts w:ascii="Arial" w:hAnsi="Arial"/>
        </w:rPr>
      </w:pPr>
      <w:r w:rsidRPr="008328E0">
        <w:rPr>
          <w:rFonts w:ascii="Arial" w:hAnsi="Arial"/>
          <w:noProof/>
        </w:rPr>
        <w:t xml:space="preserve">UE gain G variation, </w:t>
      </w:r>
      <w:r w:rsidRPr="008328E0">
        <w:rPr>
          <w:rFonts w:ascii="Arial" w:hAnsi="Arial"/>
          <w:noProof/>
          <w:lang w:eastAsia="sv-SE"/>
        </w:rPr>
        <w:t>±</w:t>
      </w:r>
      <w:r w:rsidRPr="008328E0">
        <w:rPr>
          <w:rFonts w:ascii="Arial" w:hAnsi="Arial"/>
          <w:noProof/>
        </w:rPr>
        <w:t>15 dB.</w:t>
      </w:r>
    </w:p>
    <w:p w14:paraId="529111D0" w14:textId="77777777" w:rsidR="008328E0" w:rsidRDefault="00536498" w:rsidP="00536498">
      <w:pPr>
        <w:jc w:val="both"/>
        <w:rPr>
          <w:rFonts w:ascii="Arial" w:hAnsi="Arial"/>
        </w:rPr>
      </w:pPr>
      <w:r w:rsidRPr="008328E0">
        <w:rPr>
          <w:rFonts w:ascii="Arial" w:hAnsi="Arial"/>
        </w:rPr>
        <w:t xml:space="preserve">This choice forms a minimum set, so the superposition principle can be applied if necessary. </w:t>
      </w:r>
    </w:p>
    <w:p w14:paraId="7C4E9EA3" w14:textId="5080D029" w:rsidR="008328E0" w:rsidRPr="008328E0" w:rsidRDefault="008328E0" w:rsidP="008328E0">
      <w:pPr>
        <w:jc w:val="both"/>
        <w:rPr>
          <w:rFonts w:ascii="Arial" w:hAnsi="Arial"/>
        </w:rPr>
      </w:pPr>
      <w:r w:rsidRPr="008328E0">
        <w:rPr>
          <w:rFonts w:ascii="Arial" w:hAnsi="Arial"/>
        </w:rPr>
        <w:t xml:space="preserve">In addition, the UE RSRP relative measurement accuracy needs to be considered, because when the UE makes the (NR Cell </w:t>
      </w:r>
      <w:r>
        <w:rPr>
          <w:rFonts w:ascii="Arial" w:hAnsi="Arial"/>
        </w:rPr>
        <w:t>3</w:t>
      </w:r>
      <w:r w:rsidRPr="008328E0">
        <w:rPr>
          <w:rFonts w:ascii="Arial" w:hAnsi="Arial"/>
        </w:rPr>
        <w:t xml:space="preserve"> RSRP – NR Cell 1 RSRP) comparison with the A3 offset, it has some inaccuracy which could affect the test verdict. The UE measurement accuracy is defined in the following extract from TS 38.133:</w:t>
      </w:r>
    </w:p>
    <w:p w14:paraId="78D44509" w14:textId="249A67E9" w:rsidR="00536498" w:rsidRPr="008328E0" w:rsidRDefault="00536498" w:rsidP="00536498">
      <w:pPr>
        <w:jc w:val="both"/>
        <w:rPr>
          <w:rFonts w:ascii="Arial" w:hAnsi="Arial"/>
        </w:rPr>
      </w:pPr>
      <w:r w:rsidRPr="008328E0">
        <w:rPr>
          <w:rFonts w:ascii="Arial" w:hAnsi="Arial"/>
        </w:rPr>
        <w:t>Spherical coverage gain variation is not considered, because the signals come from Rx beam peak direction, but is greyed out and left as a placeholder.</w:t>
      </w:r>
    </w:p>
    <w:p w14:paraId="02695233" w14:textId="77777777" w:rsidR="00536498" w:rsidRDefault="00536498" w:rsidP="00536498">
      <w:pPr>
        <w:jc w:val="both"/>
        <w:rPr>
          <w:rFonts w:ascii="Arial" w:hAnsi="Arial" w:cs="Arial"/>
        </w:rPr>
      </w:pPr>
      <w:r>
        <w:rPr>
          <w:rFonts w:ascii="Arial" w:hAnsi="Arial"/>
        </w:rPr>
        <w:t>For NR SSB intra-frequency measurement</w:t>
      </w:r>
      <w:r>
        <w:rPr>
          <w:rFonts w:ascii="Arial" w:hAnsi="Arial" w:cs="Arial"/>
          <w:lang w:eastAsia="zh-CN"/>
        </w:rPr>
        <w:t>.</w:t>
      </w:r>
      <w:r w:rsidRPr="00E407FC">
        <w:rPr>
          <w:rFonts w:ascii="Arial" w:hAnsi="Arial" w:cs="Arial"/>
        </w:rPr>
        <w:t xml:space="preserve"> The </w:t>
      </w:r>
      <w:r>
        <w:rPr>
          <w:rFonts w:ascii="Arial" w:hAnsi="Arial" w:cs="Arial"/>
        </w:rPr>
        <w:t>relative accuracy requirements</w:t>
      </w:r>
      <w:r w:rsidRPr="00E407FC">
        <w:rPr>
          <w:rFonts w:ascii="Arial" w:hAnsi="Arial" w:cs="Arial"/>
        </w:rPr>
        <w:t xml:space="preserve"> </w:t>
      </w:r>
      <w:r>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1D831F9C" w14:textId="51C85A76" w:rsidR="00536498" w:rsidRPr="00536498" w:rsidRDefault="00536498" w:rsidP="00536498">
      <w:pPr>
        <w:pStyle w:val="Heading5"/>
        <w:rPr>
          <w:rFonts w:ascii="Arial" w:hAnsi="Arial" w:cs="Arial"/>
          <w:b w:val="0"/>
          <w:bCs w:val="0"/>
          <w:sz w:val="22"/>
          <w:szCs w:val="22"/>
          <w:highlight w:val="lightGray"/>
        </w:rPr>
      </w:pPr>
      <w:r w:rsidRPr="00536498">
        <w:rPr>
          <w:rFonts w:ascii="Arial" w:hAnsi="Arial" w:cs="Arial"/>
          <w:b w:val="0"/>
          <w:bCs w:val="0"/>
          <w:sz w:val="22"/>
          <w:szCs w:val="22"/>
          <w:highlight w:val="lightGray"/>
        </w:rPr>
        <w:t>10.1.3.1.2</w:t>
      </w:r>
      <w:r>
        <w:rPr>
          <w:rFonts w:ascii="Arial" w:hAnsi="Arial" w:cs="Arial"/>
          <w:b w:val="0"/>
          <w:bCs w:val="0"/>
          <w:sz w:val="22"/>
          <w:szCs w:val="22"/>
          <w:highlight w:val="lightGray"/>
        </w:rPr>
        <w:tab/>
      </w:r>
      <w:r w:rsidRPr="00536498">
        <w:rPr>
          <w:rFonts w:ascii="Arial" w:hAnsi="Arial" w:cs="Arial"/>
          <w:b w:val="0"/>
          <w:bCs w:val="0"/>
          <w:sz w:val="22"/>
          <w:szCs w:val="22"/>
          <w:highlight w:val="lightGray"/>
        </w:rPr>
        <w:t>Relative SS-RSRP Accuracy</w:t>
      </w:r>
      <w:r w:rsidR="008328E0">
        <w:rPr>
          <w:rFonts w:ascii="Arial" w:hAnsi="Arial" w:cs="Arial"/>
          <w:b w:val="0"/>
          <w:bCs w:val="0"/>
          <w:sz w:val="22"/>
          <w:szCs w:val="22"/>
          <w:highlight w:val="lightGray"/>
        </w:rPr>
        <w:t xml:space="preserve"> in FR2</w:t>
      </w:r>
    </w:p>
    <w:p w14:paraId="4A60562D" w14:textId="77777777" w:rsidR="00536498" w:rsidRPr="0005739D" w:rsidRDefault="00536498" w:rsidP="00536498">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6CD6D729" w14:textId="77777777" w:rsidR="00536498" w:rsidRPr="0005739D" w:rsidRDefault="00536498" w:rsidP="00536498">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09091F6F" w14:textId="77777777" w:rsidR="00536498" w:rsidRPr="0005739D" w:rsidRDefault="00536498" w:rsidP="00536498">
      <w:pPr>
        <w:ind w:left="568" w:hanging="284"/>
        <w:rPr>
          <w:rFonts w:cs="v4.2.0"/>
          <w:highlight w:val="lightGray"/>
        </w:rPr>
      </w:pPr>
      <w:r w:rsidRPr="0005739D">
        <w:rPr>
          <w:highlight w:val="lightGray"/>
        </w:rPr>
        <w:lastRenderedPageBreak/>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3E078937" w14:textId="77777777" w:rsidR="00536498" w:rsidRPr="0005739D" w:rsidRDefault="00536498" w:rsidP="00536498">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227DD0B" w14:textId="77777777" w:rsidR="00536498" w:rsidRPr="0005739D" w:rsidRDefault="00536498" w:rsidP="00536498">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36498" w:rsidRPr="0005739D" w14:paraId="28738C50" w14:textId="77777777" w:rsidTr="00725519">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E57D594"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5AA9356D"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536498" w:rsidRPr="0005739D" w14:paraId="15CCEFC8" w14:textId="77777777" w:rsidTr="00725519">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3DA9A3F" w14:textId="77777777" w:rsidR="00536498" w:rsidRPr="0005739D" w:rsidRDefault="00536498" w:rsidP="00725519">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45C6424" w14:textId="77777777" w:rsidR="00536498" w:rsidRPr="0005739D" w:rsidRDefault="00536498" w:rsidP="00725519">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077A794C" w14:textId="77777777" w:rsidR="00536498" w:rsidRPr="0005739D" w:rsidRDefault="00536498" w:rsidP="00725519">
            <w:pPr>
              <w:keepNext/>
              <w:keepLines/>
              <w:spacing w:after="0"/>
              <w:jc w:val="center"/>
              <w:rPr>
                <w:rFonts w:ascii="Arial" w:hAnsi="Arial"/>
                <w:b/>
                <w:sz w:val="18"/>
              </w:rPr>
            </w:pPr>
            <w:r w:rsidRPr="0005739D">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08BFF47" w14:textId="77777777" w:rsidR="00536498" w:rsidRPr="0005739D" w:rsidRDefault="00536498" w:rsidP="00725519">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536498" w:rsidRPr="0005739D" w14:paraId="49130ECE" w14:textId="77777777" w:rsidTr="00725519">
        <w:trPr>
          <w:jc w:val="center"/>
        </w:trPr>
        <w:tc>
          <w:tcPr>
            <w:tcW w:w="1111" w:type="dxa"/>
            <w:vMerge/>
            <w:tcBorders>
              <w:left w:val="single" w:sz="4" w:space="0" w:color="auto"/>
              <w:right w:val="single" w:sz="6" w:space="0" w:color="auto"/>
            </w:tcBorders>
            <w:shd w:val="clear" w:color="auto" w:fill="auto"/>
            <w:vAlign w:val="center"/>
          </w:tcPr>
          <w:p w14:paraId="72178CD8" w14:textId="77777777" w:rsidR="00536498" w:rsidRPr="0005739D" w:rsidRDefault="00536498" w:rsidP="00725519">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0C8320DD" w14:textId="77777777" w:rsidR="00536498" w:rsidRPr="0005739D" w:rsidRDefault="00536498" w:rsidP="00725519">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1D9066D3" w14:textId="77777777" w:rsidR="00536498" w:rsidRPr="0005739D" w:rsidRDefault="00536498" w:rsidP="00725519">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C56A65" w14:textId="77777777" w:rsidR="00536498" w:rsidRPr="0005739D" w:rsidRDefault="00536498" w:rsidP="00725519">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7B8F71F0"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536498" w:rsidRPr="0005739D" w14:paraId="25DD31B3" w14:textId="77777777" w:rsidTr="00725519">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B2BD02C"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ADE11EF"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1462D1AC" w14:textId="77777777" w:rsidR="00536498" w:rsidRPr="0005739D" w:rsidRDefault="00536498" w:rsidP="00725519">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1270C7"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147D4C1A"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dBm/BW</w:t>
            </w:r>
            <w:r w:rsidRPr="0005739D">
              <w:rPr>
                <w:rFonts w:ascii="Arial" w:hAnsi="Arial"/>
                <w:b/>
                <w:sz w:val="18"/>
                <w:highlight w:val="lightGray"/>
                <w:vertAlign w:val="subscript"/>
              </w:rPr>
              <w:t>Channel</w:t>
            </w:r>
          </w:p>
        </w:tc>
      </w:tr>
      <w:tr w:rsidR="00536498" w:rsidRPr="0005739D" w14:paraId="62149D46" w14:textId="77777777" w:rsidTr="00725519">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1C878F8" w14:textId="77777777" w:rsidR="00536498" w:rsidRPr="0005739D" w:rsidRDefault="00536498" w:rsidP="00725519">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2D58CDF" w14:textId="77777777" w:rsidR="00536498" w:rsidRPr="0005739D" w:rsidRDefault="00536498" w:rsidP="00725519">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058A2B7F" w14:textId="77777777" w:rsidR="00536498" w:rsidRPr="0005739D" w:rsidRDefault="00536498" w:rsidP="00725519">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0B34A94"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1940E663" w14:textId="77777777" w:rsidR="00536498" w:rsidRPr="0005739D" w:rsidRDefault="00536498" w:rsidP="00725519">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69D3168A" w14:textId="77777777" w:rsidR="00536498" w:rsidRPr="0005739D" w:rsidRDefault="00536498" w:rsidP="00725519">
            <w:pPr>
              <w:keepNext/>
              <w:keepLines/>
              <w:spacing w:after="0"/>
              <w:jc w:val="center"/>
              <w:rPr>
                <w:rFonts w:ascii="Arial" w:hAnsi="Arial"/>
                <w:b/>
                <w:sz w:val="18"/>
                <w:highlight w:val="lightGray"/>
              </w:rPr>
            </w:pPr>
          </w:p>
        </w:tc>
      </w:tr>
      <w:tr w:rsidR="00536498" w:rsidRPr="0005739D" w14:paraId="7940DD98" w14:textId="77777777" w:rsidTr="0072551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4BE26AE8" w14:textId="77777777" w:rsidR="00536498" w:rsidRPr="0005739D" w:rsidRDefault="00536498" w:rsidP="00725519">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482C3660" w14:textId="77777777" w:rsidR="00536498" w:rsidRPr="0005739D" w:rsidRDefault="00536498" w:rsidP="00725519">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632ED086" w14:textId="77777777" w:rsidR="00536498" w:rsidRPr="0005739D" w:rsidRDefault="00536498" w:rsidP="00725519">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0281BE" w14:textId="77777777" w:rsidR="00536498" w:rsidRPr="0005739D" w:rsidRDefault="00536498" w:rsidP="00725519">
            <w:pPr>
              <w:keepNext/>
              <w:keepLines/>
              <w:spacing w:after="0"/>
              <w:jc w:val="center"/>
              <w:rPr>
                <w:rFonts w:ascii="Arial" w:eastAsia="Yu Mincho"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7938206D" w14:textId="77777777" w:rsidR="00536498" w:rsidRPr="0005739D" w:rsidRDefault="00536498" w:rsidP="00725519">
            <w:pPr>
              <w:keepNext/>
              <w:keepLines/>
              <w:spacing w:after="0"/>
              <w:jc w:val="center"/>
              <w:rPr>
                <w:rFonts w:ascii="Arial" w:hAnsi="Arial"/>
                <w:sz w:val="18"/>
                <w:highlight w:val="yellow"/>
              </w:rPr>
            </w:pPr>
            <w:r w:rsidRPr="0005739D">
              <w:rPr>
                <w:rFonts w:ascii="Arial" w:hAnsi="Arial"/>
                <w:sz w:val="18"/>
                <w:highlight w:val="yellow"/>
              </w:rPr>
              <w:t>-50</w:t>
            </w:r>
          </w:p>
        </w:tc>
      </w:tr>
      <w:tr w:rsidR="00536498" w:rsidRPr="0005739D" w14:paraId="1B9DF54A" w14:textId="77777777" w:rsidTr="00725519">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88214EB" w14:textId="77777777" w:rsidR="00536498" w:rsidRPr="0005739D" w:rsidRDefault="00536498" w:rsidP="00725519">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Values based on Refsens and EIS spherical coverage as defined in clauses 7.3.2 and 7.3.4 of TS 38.101-2 [19]. Applicable side condition selected depending on angle of arrival.</w:t>
            </w:r>
          </w:p>
          <w:p w14:paraId="41694939" w14:textId="77777777" w:rsidR="00536498" w:rsidRPr="0005739D" w:rsidRDefault="00536498" w:rsidP="00725519">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t>Io specified at the Reference point, and assumed to have constant EPRE across the bandwidth.</w:t>
            </w:r>
          </w:p>
          <w:p w14:paraId="7F2ADEFA" w14:textId="77777777" w:rsidR="00536498" w:rsidRPr="0005739D" w:rsidRDefault="00536498" w:rsidP="00725519">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r w:rsidRPr="0005739D">
              <w:rPr>
                <w:rFonts w:ascii="Arial" w:hAnsi="Arial" w:hint="eastAsia"/>
                <w:sz w:val="18"/>
                <w:highlight w:val="lightGray"/>
              </w:rPr>
              <w:t>Ê</w:t>
            </w:r>
            <w:r w:rsidRPr="0005739D">
              <w:rPr>
                <w:rFonts w:ascii="Arial" w:hAnsi="Arial"/>
                <w:sz w:val="18"/>
                <w:highlight w:val="lightGray"/>
              </w:rPr>
              <w:t xml:space="preserve">s/Iot and related parameters may need to be adjusted to ensure </w:t>
            </w:r>
            <w:r w:rsidRPr="0005739D">
              <w:rPr>
                <w:rFonts w:ascii="Arial" w:hAnsi="Arial" w:hint="eastAsia"/>
                <w:sz w:val="18"/>
                <w:highlight w:val="lightGray"/>
              </w:rPr>
              <w:t>Ê</w:t>
            </w:r>
            <w:r w:rsidRPr="0005739D">
              <w:rPr>
                <w:rFonts w:ascii="Arial" w:hAnsi="Arial"/>
                <w:sz w:val="18"/>
                <w:highlight w:val="lightGray"/>
              </w:rPr>
              <w:t>s/Iot at UE baseband is above the value defined in this table.</w:t>
            </w:r>
          </w:p>
          <w:p w14:paraId="2AB923C5" w14:textId="77777777" w:rsidR="00536498" w:rsidRPr="008C6DE4" w:rsidRDefault="00536498" w:rsidP="00725519">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The parameter SSB Ês/Iot is the minimum SSB Ês/Iot of the pair of cells to which the requirement applies.</w:t>
            </w:r>
          </w:p>
        </w:tc>
      </w:tr>
    </w:tbl>
    <w:p w14:paraId="15D7DE9E" w14:textId="77777777" w:rsidR="00536498" w:rsidRPr="0005739D" w:rsidRDefault="00536498" w:rsidP="00536498">
      <w:pPr>
        <w:rPr>
          <w:highlight w:val="lightGray"/>
          <w:lang w:eastAsia="ko-KR"/>
        </w:rPr>
      </w:pPr>
    </w:p>
    <w:p w14:paraId="158418DC" w14:textId="77777777" w:rsidR="00536498" w:rsidRDefault="00536498" w:rsidP="00536498">
      <w:pPr>
        <w:jc w:val="both"/>
        <w:rPr>
          <w:rFonts w:ascii="Arial" w:hAnsi="Arial" w:cs="Arial"/>
        </w:rPr>
      </w:pPr>
      <w:r>
        <w:rPr>
          <w:rFonts w:ascii="Arial" w:hAnsi="Arial" w:cs="Arial"/>
        </w:rPr>
        <w:t>It's noted that the side conditions given in section Annex B.2.2</w:t>
      </w:r>
      <w:r w:rsidRPr="001C5691">
        <w:rPr>
          <w:rFonts w:ascii="Arial" w:hAnsi="Arial" w:cs="Arial"/>
        </w:rPr>
        <w:t xml:space="preserve"> need to be fulfilled</w:t>
      </w:r>
      <w:r>
        <w:rPr>
          <w:rFonts w:ascii="Arial" w:hAnsi="Arial" w:cs="Arial"/>
        </w:rPr>
        <w:t xml:space="preserve"> to apply the relative accuracy requirements.</w:t>
      </w:r>
    </w:p>
    <w:p w14:paraId="6B2863D9" w14:textId="77777777" w:rsidR="008328E0" w:rsidRPr="008328E0" w:rsidRDefault="008328E0" w:rsidP="008328E0">
      <w:pPr>
        <w:keepNext/>
        <w:keepLines/>
        <w:spacing w:before="120"/>
        <w:ind w:left="1701" w:hanging="1701"/>
        <w:outlineLvl w:val="4"/>
        <w:rPr>
          <w:rFonts w:ascii="Arial" w:eastAsia="SimSun" w:hAnsi="Arial"/>
          <w:sz w:val="22"/>
          <w:highlight w:val="lightGray"/>
        </w:rPr>
      </w:pPr>
      <w:r w:rsidRPr="008328E0">
        <w:rPr>
          <w:rFonts w:ascii="Arial" w:eastAsia="SimSun" w:hAnsi="Arial"/>
          <w:sz w:val="22"/>
          <w:highlight w:val="lightGray"/>
        </w:rPr>
        <w:t>10.1.4.1.2</w:t>
      </w:r>
      <w:r w:rsidRPr="008328E0">
        <w:rPr>
          <w:rFonts w:ascii="Arial" w:eastAsia="SimSun" w:hAnsi="Arial"/>
          <w:sz w:val="22"/>
          <w:highlight w:val="lightGray"/>
        </w:rPr>
        <w:tab/>
        <w:t>Relative Accuracy of SS-RSRP in FR1</w:t>
      </w:r>
    </w:p>
    <w:p w14:paraId="078B7CA3" w14:textId="77777777" w:rsidR="008328E0" w:rsidRPr="008328E0" w:rsidRDefault="008328E0" w:rsidP="008328E0">
      <w:pPr>
        <w:rPr>
          <w:rFonts w:eastAsia="SimSun" w:cs="v4.2.0"/>
          <w:i/>
          <w:highlight w:val="lightGray"/>
        </w:rPr>
      </w:pPr>
      <w:r w:rsidRPr="008328E0">
        <w:rPr>
          <w:rFonts w:eastAsia="SimSun" w:cs="v4.2.0"/>
          <w:highlight w:val="lightGray"/>
        </w:rPr>
        <w:t xml:space="preserve">The relative accuracy of </w:t>
      </w:r>
      <w:r w:rsidRPr="008328E0">
        <w:rPr>
          <w:rFonts w:eastAsia="SimSun" w:cs="v4.2.0"/>
          <w:highlight w:val="lightGray"/>
          <w:lang w:eastAsia="zh-CN"/>
        </w:rPr>
        <w:t>SS-RSRP</w:t>
      </w:r>
      <w:r w:rsidRPr="008328E0">
        <w:rPr>
          <w:rFonts w:eastAsia="SimSun" w:cs="v4.2.0"/>
          <w:highlight w:val="lightGray"/>
        </w:rPr>
        <w:t xml:space="preserve"> in inter frequency case is defined as the RSRP measured from one cell on a frequency in FR1compared to the RSRP measured from another cell on a different frequency in FR1.</w:t>
      </w:r>
    </w:p>
    <w:p w14:paraId="0D3935FC" w14:textId="77777777" w:rsidR="008328E0" w:rsidRPr="008328E0" w:rsidRDefault="008328E0" w:rsidP="008328E0">
      <w:pPr>
        <w:rPr>
          <w:rFonts w:eastAsia="SimSun" w:cs="v4.2.0"/>
          <w:highlight w:val="lightGray"/>
        </w:rPr>
      </w:pPr>
      <w:r w:rsidRPr="008328E0">
        <w:rPr>
          <w:rFonts w:eastAsia="SimSun" w:cs="v4.2.0"/>
          <w:highlight w:val="lightGray"/>
        </w:rPr>
        <w:t xml:space="preserve">The accuracy requirements in Table </w:t>
      </w:r>
      <w:r w:rsidRPr="008328E0">
        <w:rPr>
          <w:rFonts w:eastAsia="SimSun" w:cs="v4.2.0"/>
          <w:highlight w:val="lightGray"/>
          <w:lang w:eastAsia="zh-CN"/>
        </w:rPr>
        <w:t>10.1.4.1.2</w:t>
      </w:r>
      <w:r w:rsidRPr="008328E0">
        <w:rPr>
          <w:rFonts w:eastAsia="SimSun" w:cs="v4.2.0"/>
          <w:highlight w:val="lightGray"/>
        </w:rPr>
        <w:t>-1 are valid under the following conditions:</w:t>
      </w:r>
    </w:p>
    <w:p w14:paraId="66D8C3EF" w14:textId="77777777" w:rsidR="008328E0" w:rsidRPr="008328E0" w:rsidRDefault="008328E0" w:rsidP="008328E0">
      <w:pPr>
        <w:ind w:left="568" w:hanging="284"/>
        <w:rPr>
          <w:rFonts w:eastAsia="SimSun"/>
          <w:highlight w:val="lightGray"/>
          <w:lang w:eastAsia="zh-CN"/>
        </w:rPr>
      </w:pPr>
      <w:r w:rsidRPr="008328E0">
        <w:rPr>
          <w:rFonts w:eastAsia="SimSun"/>
          <w:highlight w:val="lightGray"/>
        </w:rPr>
        <w:t>-</w:t>
      </w:r>
      <w:r w:rsidRPr="008328E0">
        <w:rPr>
          <w:rFonts w:eastAsia="SimSun"/>
          <w:highlight w:val="lightGray"/>
        </w:rPr>
        <w:tab/>
        <w:t>Conditions defined in clause 7.3 of TS 38.101-1 [18] Clause 7.3 for reference sensitivity are fulfilled.</w:t>
      </w:r>
    </w:p>
    <w:p w14:paraId="24E19B4A" w14:textId="77777777" w:rsidR="008328E0" w:rsidRPr="008328E0" w:rsidRDefault="008328E0" w:rsidP="008328E0">
      <w:pPr>
        <w:ind w:left="568" w:hanging="284"/>
        <w:rPr>
          <w:rFonts w:eastAsia="SimSun"/>
          <w:highlight w:val="yellow"/>
          <w:lang w:eastAsia="zh-CN"/>
        </w:rPr>
      </w:pPr>
      <w:r w:rsidRPr="008328E0">
        <w:rPr>
          <w:rFonts w:eastAsia="SimSun"/>
          <w:highlight w:val="yellow"/>
        </w:rPr>
        <w:t>-</w:t>
      </w:r>
      <w:r w:rsidRPr="008328E0">
        <w:rPr>
          <w:rFonts w:eastAsia="SimSun"/>
          <w:highlight w:val="yellow"/>
        </w:rPr>
        <w:tab/>
        <w:t xml:space="preserve">Conditions for inter-frequency measurements are fulfilled according to Annex B.2.3 for a corresponding Band </w:t>
      </w:r>
      <w:r w:rsidRPr="008328E0">
        <w:rPr>
          <w:rFonts w:eastAsia="SimSun" w:cs="v4.2.0"/>
          <w:highlight w:val="yellow"/>
          <w:lang w:eastAsia="ko-KR"/>
        </w:rPr>
        <w:t>for each relevant SSB</w:t>
      </w:r>
      <w:r w:rsidRPr="008328E0">
        <w:rPr>
          <w:rFonts w:eastAsia="SimSun"/>
          <w:highlight w:val="yellow"/>
        </w:rPr>
        <w:t>.</w:t>
      </w:r>
    </w:p>
    <w:p w14:paraId="7E0F3C32" w14:textId="77777777" w:rsidR="008328E0" w:rsidRPr="008328E0" w:rsidRDefault="008328E0" w:rsidP="008328E0">
      <w:pPr>
        <w:ind w:left="568" w:hanging="284"/>
        <w:rPr>
          <w:rFonts w:eastAsia="SimSun"/>
          <w:highlight w:val="yellow"/>
        </w:rPr>
      </w:pPr>
      <w:r w:rsidRPr="008328E0">
        <w:rPr>
          <w:rFonts w:eastAsia="SimSun"/>
          <w:highlight w:val="yellow"/>
        </w:rPr>
        <w:t>-</w:t>
      </w:r>
      <w:r w:rsidRPr="008328E0">
        <w:rPr>
          <w:rFonts w:eastAsia="SimSun"/>
          <w:highlight w:val="yellow"/>
        </w:rPr>
        <w:tab/>
        <w:t>|SSB_RP1</w:t>
      </w:r>
      <w:r w:rsidRPr="008328E0">
        <w:rPr>
          <w:rFonts w:eastAsia="SimSun"/>
          <w:highlight w:val="yellow"/>
          <w:vertAlign w:val="subscript"/>
        </w:rPr>
        <w:t>dBm</w:t>
      </w:r>
      <w:r w:rsidRPr="008328E0">
        <w:rPr>
          <w:rFonts w:eastAsia="SimSun"/>
          <w:highlight w:val="yellow"/>
        </w:rPr>
        <w:t xml:space="preserve"> - SSB_RP2</w:t>
      </w:r>
      <w:r w:rsidRPr="008328E0">
        <w:rPr>
          <w:rFonts w:eastAsia="SimSun"/>
          <w:highlight w:val="yellow"/>
          <w:vertAlign w:val="subscript"/>
        </w:rPr>
        <w:t>dBm</w:t>
      </w:r>
      <w:r w:rsidRPr="008328E0">
        <w:rPr>
          <w:rFonts w:eastAsia="SimSun"/>
          <w:highlight w:val="yellow"/>
        </w:rPr>
        <w:t xml:space="preserve">| </w:t>
      </w:r>
      <w:r w:rsidRPr="008328E0">
        <w:rPr>
          <w:rFonts w:eastAsia="SimSun" w:hint="eastAsia"/>
          <w:highlight w:val="yellow"/>
        </w:rPr>
        <w:t>≤</w:t>
      </w:r>
      <w:r w:rsidRPr="008328E0">
        <w:rPr>
          <w:rFonts w:eastAsia="SimSun"/>
          <w:highlight w:val="yellow"/>
        </w:rPr>
        <w:t xml:space="preserve"> 27 dB</w:t>
      </w:r>
      <w:r w:rsidRPr="008328E0">
        <w:rPr>
          <w:rFonts w:eastAsia="SimSun"/>
          <w:noProof/>
          <w:highlight w:val="yellow"/>
          <w:lang w:val="en-US" w:eastAsia="zh-CN"/>
        </w:rPr>
        <w:t xml:space="preserve"> </w:t>
      </w:r>
    </w:p>
    <w:p w14:paraId="298553F5" w14:textId="77777777" w:rsidR="008328E0" w:rsidRPr="008328E0" w:rsidRDefault="008328E0" w:rsidP="008328E0">
      <w:pPr>
        <w:ind w:left="568" w:hanging="284"/>
        <w:rPr>
          <w:rFonts w:eastAsia="SimSun"/>
          <w:highlight w:val="yellow"/>
          <w:lang w:eastAsia="zh-CN"/>
        </w:rPr>
      </w:pPr>
      <w:r w:rsidRPr="008328E0">
        <w:rPr>
          <w:rFonts w:eastAsia="SimSun"/>
          <w:highlight w:val="yellow"/>
        </w:rPr>
        <w:t>-</w:t>
      </w:r>
      <w:r w:rsidRPr="008328E0">
        <w:rPr>
          <w:rFonts w:eastAsia="SimSun"/>
          <w:highlight w:val="yellow"/>
        </w:rPr>
        <w:tab/>
        <w:t xml:space="preserve">| Channel 1_Io </w:t>
      </w:r>
      <w:r w:rsidRPr="008328E0">
        <w:rPr>
          <w:rFonts w:eastAsia="SimSun"/>
          <w:highlight w:val="yellow"/>
        </w:rPr>
        <w:noBreakHyphen/>
        <w:t xml:space="preserve">Channel 2_Io | </w:t>
      </w:r>
      <w:r w:rsidRPr="008328E0">
        <w:rPr>
          <w:rFonts w:eastAsia="SimSun"/>
          <w:highlight w:val="yellow"/>
        </w:rPr>
        <w:sym w:font="Symbol" w:char="F0A3"/>
      </w:r>
      <w:r w:rsidRPr="008328E0">
        <w:rPr>
          <w:rFonts w:eastAsia="SimSun"/>
          <w:highlight w:val="yellow"/>
        </w:rPr>
        <w:t xml:space="preserve"> 20 dB</w:t>
      </w:r>
    </w:p>
    <w:p w14:paraId="7AF2B957" w14:textId="77777777" w:rsidR="008328E0" w:rsidRDefault="008328E0" w:rsidP="008328E0">
      <w:pPr>
        <w:keepNext/>
        <w:keepLines/>
        <w:spacing w:before="60"/>
        <w:jc w:val="center"/>
        <w:rPr>
          <w:rFonts w:ascii="Arial" w:eastAsia="SimSun" w:hAnsi="Arial"/>
          <w:b/>
          <w:highlight w:val="lightGray"/>
        </w:rPr>
      </w:pPr>
      <w:r w:rsidRPr="008328E0">
        <w:rPr>
          <w:rFonts w:ascii="Arial" w:eastAsia="SimSun" w:hAnsi="Arial"/>
          <w:b/>
          <w:highlight w:val="lightGray"/>
        </w:rPr>
        <w:lastRenderedPageBreak/>
        <w:t>Table 10.1.4.1.2-1: SS-RSRP Inter 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8328E0" w:rsidRPr="008328E0" w14:paraId="3143175F" w14:textId="77777777" w:rsidTr="00D23270">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A8261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29C9796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Conditions</w:t>
            </w:r>
          </w:p>
        </w:tc>
      </w:tr>
      <w:tr w:rsidR="008328E0" w:rsidRPr="008328E0" w14:paraId="026C3F73" w14:textId="77777777" w:rsidTr="00D23270">
        <w:trPr>
          <w:jc w:val="center"/>
        </w:trPr>
        <w:tc>
          <w:tcPr>
            <w:tcW w:w="509" w:type="pct"/>
            <w:tcBorders>
              <w:top w:val="single" w:sz="6" w:space="0" w:color="auto"/>
              <w:left w:val="single" w:sz="4" w:space="0" w:color="auto"/>
              <w:right w:val="single" w:sz="6" w:space="0" w:color="auto"/>
            </w:tcBorders>
            <w:shd w:val="clear" w:color="auto" w:fill="auto"/>
            <w:vAlign w:val="center"/>
          </w:tcPr>
          <w:p w14:paraId="75E45EC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14:paraId="55147B7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14:paraId="0DD069C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SSB Ês/Iot</w:t>
            </w:r>
            <w:r w:rsidRPr="008328E0">
              <w:rPr>
                <w:rFonts w:ascii="Arial" w:eastAsia="Times New Roman" w:hAnsi="Arial"/>
                <w:b/>
                <w:sz w:val="18"/>
                <w:highlight w:val="light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77CFD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Io</w:t>
            </w:r>
            <w:r w:rsidRPr="008328E0">
              <w:rPr>
                <w:rFonts w:ascii="Arial" w:eastAsia="Times New Roman" w:hAnsi="Arial"/>
                <w:b/>
                <w:sz w:val="18"/>
                <w:highlight w:val="lightGray"/>
                <w:vertAlign w:val="superscript"/>
              </w:rPr>
              <w:t xml:space="preserve"> Note 1</w:t>
            </w:r>
            <w:r w:rsidRPr="008328E0">
              <w:rPr>
                <w:rFonts w:ascii="Arial" w:eastAsia="Times New Roman" w:hAnsi="Arial"/>
                <w:b/>
                <w:sz w:val="18"/>
                <w:highlight w:val="lightGray"/>
              </w:rPr>
              <w:t xml:space="preserve"> range</w:t>
            </w:r>
          </w:p>
        </w:tc>
      </w:tr>
      <w:tr w:rsidR="008328E0" w:rsidRPr="008328E0" w14:paraId="275C6A4C" w14:textId="77777777" w:rsidTr="00D23270">
        <w:trPr>
          <w:jc w:val="center"/>
        </w:trPr>
        <w:tc>
          <w:tcPr>
            <w:tcW w:w="509" w:type="pct"/>
            <w:tcBorders>
              <w:left w:val="single" w:sz="4" w:space="0" w:color="auto"/>
              <w:bottom w:val="single" w:sz="6" w:space="0" w:color="auto"/>
              <w:right w:val="single" w:sz="6" w:space="0" w:color="auto"/>
            </w:tcBorders>
            <w:shd w:val="clear" w:color="auto" w:fill="auto"/>
            <w:vAlign w:val="center"/>
          </w:tcPr>
          <w:p w14:paraId="0DCACCF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3824C27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14:paraId="754557A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14:paraId="004158C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NR operating band groups</w:t>
            </w:r>
            <w:r w:rsidRPr="008328E0">
              <w:rPr>
                <w:rFonts w:ascii="Arial" w:eastAsia="Times New Roman" w:hAnsi="Arial"/>
                <w:b/>
                <w:sz w:val="18"/>
                <w:highlight w:val="light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65F75DF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5DDDF71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Maximum Io</w:t>
            </w:r>
          </w:p>
        </w:tc>
      </w:tr>
      <w:tr w:rsidR="008328E0" w:rsidRPr="008328E0" w14:paraId="7420D9C1" w14:textId="77777777" w:rsidTr="00D23270">
        <w:trPr>
          <w:jc w:val="center"/>
        </w:trPr>
        <w:tc>
          <w:tcPr>
            <w:tcW w:w="509" w:type="pct"/>
            <w:tcBorders>
              <w:top w:val="single" w:sz="6" w:space="0" w:color="auto"/>
              <w:left w:val="single" w:sz="4" w:space="0" w:color="auto"/>
              <w:right w:val="single" w:sz="6" w:space="0" w:color="auto"/>
            </w:tcBorders>
            <w:shd w:val="clear" w:color="auto" w:fill="auto"/>
            <w:vAlign w:val="center"/>
          </w:tcPr>
          <w:p w14:paraId="1F66A9A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vAlign w:val="center"/>
          </w:tcPr>
          <w:p w14:paraId="4086F61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vAlign w:val="center"/>
          </w:tcPr>
          <w:p w14:paraId="149B66F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vAlign w:val="center"/>
          </w:tcPr>
          <w:p w14:paraId="28CAA5D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49103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cs="Arial"/>
                <w:b/>
                <w:sz w:val="18"/>
                <w:highlight w:val="lightGray"/>
              </w:rPr>
              <w:t xml:space="preserve">dBm / </w:t>
            </w: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6AFF98B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dBm/BW</w:t>
            </w:r>
            <w:r w:rsidRPr="008328E0">
              <w:rPr>
                <w:rFonts w:ascii="Arial" w:eastAsia="Times New Roman"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vAlign w:val="center"/>
          </w:tcPr>
          <w:p w14:paraId="6A91BD8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8328E0">
              <w:rPr>
                <w:rFonts w:ascii="Arial" w:eastAsia="Times New Roman" w:hAnsi="Arial"/>
                <w:b/>
                <w:sz w:val="18"/>
                <w:highlight w:val="lightGray"/>
              </w:rPr>
              <w:t>dBm/BW</w:t>
            </w:r>
            <w:r w:rsidRPr="008328E0">
              <w:rPr>
                <w:rFonts w:ascii="Arial" w:eastAsia="Times New Roman" w:hAnsi="Arial"/>
                <w:b/>
                <w:sz w:val="18"/>
                <w:highlight w:val="lightGray"/>
                <w:vertAlign w:val="subscript"/>
              </w:rPr>
              <w:t>Channel</w:t>
            </w:r>
          </w:p>
        </w:tc>
      </w:tr>
      <w:tr w:rsidR="008328E0" w:rsidRPr="008328E0" w14:paraId="6893B6B9" w14:textId="77777777" w:rsidTr="00D23270">
        <w:trPr>
          <w:jc w:val="center"/>
        </w:trPr>
        <w:tc>
          <w:tcPr>
            <w:tcW w:w="509" w:type="pct"/>
            <w:tcBorders>
              <w:left w:val="single" w:sz="4" w:space="0" w:color="auto"/>
              <w:bottom w:val="single" w:sz="6" w:space="0" w:color="auto"/>
              <w:right w:val="single" w:sz="6" w:space="0" w:color="auto"/>
            </w:tcBorders>
            <w:shd w:val="clear" w:color="auto" w:fill="auto"/>
            <w:vAlign w:val="center"/>
          </w:tcPr>
          <w:p w14:paraId="2B4EA8A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vAlign w:val="center"/>
          </w:tcPr>
          <w:p w14:paraId="03A95CC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vAlign w:val="center"/>
          </w:tcPr>
          <w:p w14:paraId="1359CC3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vAlign w:val="center"/>
          </w:tcPr>
          <w:p w14:paraId="76FB0B4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7EB90D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r w:rsidRPr="008328E0">
              <w:rPr>
                <w:rFonts w:ascii="Arial" w:eastAsia="Times New Roman"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3201B8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8328E0">
              <w:rPr>
                <w:rFonts w:ascii="Arial" w:eastAsia="Times New Roman" w:hAnsi="Arial"/>
                <w:b/>
                <w:sz w:val="18"/>
                <w:highlight w:val="lightGray"/>
              </w:rPr>
              <w:t>SCS</w:t>
            </w:r>
            <w:r w:rsidRPr="008328E0">
              <w:rPr>
                <w:rFonts w:ascii="Arial" w:eastAsia="Times New Roman" w:hAnsi="Arial"/>
                <w:b/>
                <w:sz w:val="18"/>
                <w:highlight w:val="lightGray"/>
                <w:vertAlign w:val="subscript"/>
              </w:rPr>
              <w:t>SSB</w:t>
            </w:r>
            <w:r w:rsidRPr="008328E0">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41CC4C2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55924CA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8328E0" w:rsidRPr="008328E0" w14:paraId="6DFB7BDD" w14:textId="77777777" w:rsidTr="00D23270">
        <w:trPr>
          <w:jc w:val="center"/>
        </w:trPr>
        <w:tc>
          <w:tcPr>
            <w:tcW w:w="509" w:type="pct"/>
            <w:tcBorders>
              <w:top w:val="single" w:sz="6" w:space="0" w:color="auto"/>
              <w:left w:val="single" w:sz="4" w:space="0" w:color="auto"/>
              <w:right w:val="single" w:sz="6" w:space="0" w:color="auto"/>
            </w:tcBorders>
            <w:shd w:val="clear" w:color="auto" w:fill="auto"/>
            <w:vAlign w:val="center"/>
          </w:tcPr>
          <w:p w14:paraId="05D5D46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top w:val="single" w:sz="6" w:space="0" w:color="auto"/>
              <w:left w:val="single" w:sz="6" w:space="0" w:color="auto"/>
              <w:right w:val="single" w:sz="6" w:space="0" w:color="auto"/>
            </w:tcBorders>
            <w:shd w:val="clear" w:color="auto" w:fill="auto"/>
            <w:vAlign w:val="center"/>
          </w:tcPr>
          <w:p w14:paraId="7742ADF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top w:val="single" w:sz="6" w:space="0" w:color="auto"/>
              <w:left w:val="single" w:sz="6" w:space="0" w:color="auto"/>
              <w:right w:val="single" w:sz="6" w:space="0" w:color="auto"/>
            </w:tcBorders>
            <w:shd w:val="clear" w:color="auto" w:fill="auto"/>
            <w:vAlign w:val="center"/>
          </w:tcPr>
          <w:p w14:paraId="5419A7B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7742F09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NR_FDD_FR1_A, NR_TDD_FR1_A,</w:t>
            </w:r>
          </w:p>
          <w:p w14:paraId="5E15A38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7F2F72D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5A55AB8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23A2129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1BB0F03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6400B340" w14:textId="77777777" w:rsidTr="00D23270">
        <w:trPr>
          <w:jc w:val="center"/>
        </w:trPr>
        <w:tc>
          <w:tcPr>
            <w:tcW w:w="509" w:type="pct"/>
            <w:tcBorders>
              <w:left w:val="single" w:sz="4" w:space="0" w:color="auto"/>
              <w:right w:val="single" w:sz="6" w:space="0" w:color="auto"/>
            </w:tcBorders>
            <w:shd w:val="clear" w:color="auto" w:fill="auto"/>
            <w:vAlign w:val="center"/>
          </w:tcPr>
          <w:p w14:paraId="63CBB4F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18EB106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0CDFEAC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053E74B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NR_FDD_FR1_B,</w:t>
            </w:r>
          </w:p>
          <w:p w14:paraId="4811431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5947875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81F36F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08BB9C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B63F02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4A9176FF" w14:textId="77777777" w:rsidTr="00D23270">
        <w:trPr>
          <w:jc w:val="center"/>
        </w:trPr>
        <w:tc>
          <w:tcPr>
            <w:tcW w:w="509" w:type="pct"/>
            <w:tcBorders>
              <w:left w:val="single" w:sz="4" w:space="0" w:color="auto"/>
              <w:right w:val="single" w:sz="6" w:space="0" w:color="auto"/>
            </w:tcBorders>
            <w:shd w:val="clear" w:color="auto" w:fill="auto"/>
            <w:vAlign w:val="center"/>
          </w:tcPr>
          <w:p w14:paraId="09E9891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5F3D5EA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5065B71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692EAA1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E3F933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8005A1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08BD58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7F8C75D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631DF34F" w14:textId="77777777" w:rsidTr="00D23270">
        <w:trPr>
          <w:jc w:val="center"/>
        </w:trPr>
        <w:tc>
          <w:tcPr>
            <w:tcW w:w="509" w:type="pct"/>
            <w:tcBorders>
              <w:left w:val="single" w:sz="4" w:space="0" w:color="auto"/>
              <w:right w:val="single" w:sz="6" w:space="0" w:color="auto"/>
            </w:tcBorders>
            <w:shd w:val="clear" w:color="auto" w:fill="auto"/>
            <w:vAlign w:val="center"/>
          </w:tcPr>
          <w:p w14:paraId="498EEFF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r w:rsidRPr="008328E0">
              <w:rPr>
                <w:rFonts w:ascii="Arial" w:eastAsia="Times New Roman" w:hAnsi="Arial"/>
                <w:sz w:val="18"/>
                <w:highlight w:val="yellow"/>
              </w:rPr>
              <w:sym w:font="Symbol" w:char="F0B1"/>
            </w:r>
            <w:r w:rsidRPr="008328E0">
              <w:rPr>
                <w:rFonts w:ascii="Arial" w:eastAsia="Times New Roman" w:hAnsi="Arial"/>
                <w:sz w:val="18"/>
                <w:highlight w:val="yellow"/>
              </w:rPr>
              <w:t>4.5</w:t>
            </w:r>
          </w:p>
        </w:tc>
        <w:tc>
          <w:tcPr>
            <w:tcW w:w="519" w:type="pct"/>
            <w:tcBorders>
              <w:left w:val="single" w:sz="6" w:space="0" w:color="auto"/>
              <w:right w:val="single" w:sz="6" w:space="0" w:color="auto"/>
            </w:tcBorders>
            <w:shd w:val="clear" w:color="auto" w:fill="auto"/>
            <w:vAlign w:val="center"/>
          </w:tcPr>
          <w:p w14:paraId="0B990D6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sym w:font="Symbol" w:char="F0B1"/>
            </w:r>
            <w:r w:rsidRPr="008328E0">
              <w:rPr>
                <w:rFonts w:ascii="Arial" w:eastAsia="Times New Roman" w:hAnsi="Arial"/>
                <w:sz w:val="18"/>
                <w:highlight w:val="lightGray"/>
              </w:rPr>
              <w:t>6</w:t>
            </w:r>
          </w:p>
        </w:tc>
        <w:tc>
          <w:tcPr>
            <w:tcW w:w="409" w:type="pct"/>
            <w:tcBorders>
              <w:left w:val="single" w:sz="6" w:space="0" w:color="auto"/>
              <w:right w:val="single" w:sz="6" w:space="0" w:color="auto"/>
            </w:tcBorders>
            <w:shd w:val="clear" w:color="auto" w:fill="auto"/>
            <w:vAlign w:val="center"/>
          </w:tcPr>
          <w:p w14:paraId="09A4227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yellow"/>
              </w:rPr>
              <w:sym w:font="Symbol" w:char="F0B3"/>
            </w:r>
            <w:r w:rsidRPr="008328E0">
              <w:rPr>
                <w:rFonts w:ascii="Arial" w:eastAsia="Times New Roman" w:hAnsi="Arial"/>
                <w:sz w:val="18"/>
                <w:highlight w:val="yellow"/>
              </w:rPr>
              <w:t>-</w:t>
            </w:r>
            <w:r w:rsidRPr="008328E0">
              <w:rPr>
                <w:rFonts w:ascii="Arial" w:eastAsia="Times New Roman"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14:paraId="78CB780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30C8E9A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26B98E2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378F551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10C14FC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0DE2982A" w14:textId="77777777" w:rsidTr="00D23270">
        <w:trPr>
          <w:jc w:val="center"/>
        </w:trPr>
        <w:tc>
          <w:tcPr>
            <w:tcW w:w="509" w:type="pct"/>
            <w:tcBorders>
              <w:left w:val="single" w:sz="4" w:space="0" w:color="auto"/>
              <w:right w:val="single" w:sz="6" w:space="0" w:color="auto"/>
            </w:tcBorders>
            <w:shd w:val="clear" w:color="auto" w:fill="auto"/>
            <w:vAlign w:val="center"/>
          </w:tcPr>
          <w:p w14:paraId="0F0C072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5B7A1FE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7726D37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78C0B7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42A0E91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21BD44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0AC74D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230B91B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7AD6099D" w14:textId="77777777" w:rsidTr="00D23270">
        <w:trPr>
          <w:jc w:val="center"/>
        </w:trPr>
        <w:tc>
          <w:tcPr>
            <w:tcW w:w="509" w:type="pct"/>
            <w:tcBorders>
              <w:left w:val="single" w:sz="4" w:space="0" w:color="auto"/>
              <w:right w:val="single" w:sz="6" w:space="0" w:color="auto"/>
            </w:tcBorders>
            <w:shd w:val="clear" w:color="auto" w:fill="auto"/>
            <w:vAlign w:val="center"/>
          </w:tcPr>
          <w:p w14:paraId="48F445F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5E2C21B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5E164A4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82CC67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08C56A1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1883BF1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11457FF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24ACE3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57D70520" w14:textId="77777777" w:rsidTr="00D23270">
        <w:trPr>
          <w:jc w:val="center"/>
        </w:trPr>
        <w:tc>
          <w:tcPr>
            <w:tcW w:w="509" w:type="pct"/>
            <w:tcBorders>
              <w:left w:val="single" w:sz="4" w:space="0" w:color="auto"/>
              <w:right w:val="single" w:sz="6" w:space="0" w:color="auto"/>
            </w:tcBorders>
            <w:shd w:val="clear" w:color="auto" w:fill="auto"/>
            <w:vAlign w:val="center"/>
          </w:tcPr>
          <w:p w14:paraId="003BD2F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1219C64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01D80BC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58498B4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328E0">
              <w:rPr>
                <w:rFonts w:ascii="Arial" w:eastAsia="Times New Roman" w:hAnsi="Arial"/>
                <w:sz w:val="18"/>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1871CE1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60FD19F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328E0">
              <w:rPr>
                <w:rFonts w:ascii="Arial" w:eastAsia="Times New Roman"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68DA9E2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25F2348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76808C64" w14:textId="77777777" w:rsidTr="00D23270">
        <w:trPr>
          <w:jc w:val="center"/>
        </w:trPr>
        <w:tc>
          <w:tcPr>
            <w:tcW w:w="509" w:type="pct"/>
            <w:tcBorders>
              <w:left w:val="single" w:sz="4" w:space="0" w:color="auto"/>
              <w:right w:val="single" w:sz="6" w:space="0" w:color="auto"/>
            </w:tcBorders>
            <w:shd w:val="clear" w:color="auto" w:fill="auto"/>
            <w:vAlign w:val="center"/>
          </w:tcPr>
          <w:p w14:paraId="6EEC78C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00E2A0E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11433DF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5BAE1A1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328E0">
              <w:rPr>
                <w:rFonts w:ascii="Arial" w:eastAsia="Times New Roman" w:hAnsi="Arial"/>
                <w:sz w:val="18"/>
                <w:highlight w:val="lightGray"/>
                <w:lang w:eastAsia="zh-CN"/>
              </w:rPr>
              <w:t>NR</w:t>
            </w:r>
            <w:r w:rsidRPr="008328E0">
              <w:rPr>
                <w:rFonts w:ascii="Arial" w:eastAsia="Times New Roman" w:hAnsi="Arial"/>
                <w:sz w:val="18"/>
                <w:highlight w:val="lightGray"/>
              </w:rPr>
              <w:t>_</w:t>
            </w:r>
            <w:r w:rsidRPr="008328E0">
              <w:rPr>
                <w:rFonts w:ascii="Arial" w:eastAsia="Times New Roman"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412B70A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3A8EABA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328E0">
              <w:rPr>
                <w:rFonts w:ascii="Arial" w:eastAsia="Times New Roman"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0E5C542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07161DC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8328E0">
              <w:rPr>
                <w:rFonts w:ascii="Arial" w:eastAsia="Times New Roman" w:hAnsi="Arial"/>
                <w:sz w:val="18"/>
                <w:highlight w:val="lightGray"/>
              </w:rPr>
              <w:t>-50</w:t>
            </w:r>
          </w:p>
        </w:tc>
      </w:tr>
      <w:tr w:rsidR="008328E0" w:rsidRPr="008328E0" w14:paraId="1EAE77B2" w14:textId="77777777" w:rsidTr="00D23270">
        <w:trPr>
          <w:jc w:val="center"/>
        </w:trPr>
        <w:tc>
          <w:tcPr>
            <w:tcW w:w="509" w:type="pct"/>
            <w:tcBorders>
              <w:left w:val="single" w:sz="4" w:space="0" w:color="auto"/>
              <w:right w:val="single" w:sz="6" w:space="0" w:color="auto"/>
            </w:tcBorders>
            <w:shd w:val="clear" w:color="auto" w:fill="auto"/>
            <w:vAlign w:val="center"/>
          </w:tcPr>
          <w:p w14:paraId="3C96CE4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rPr>
            </w:pPr>
          </w:p>
        </w:tc>
        <w:tc>
          <w:tcPr>
            <w:tcW w:w="519" w:type="pct"/>
            <w:tcBorders>
              <w:left w:val="single" w:sz="6" w:space="0" w:color="auto"/>
              <w:right w:val="single" w:sz="6" w:space="0" w:color="auto"/>
            </w:tcBorders>
            <w:shd w:val="clear" w:color="auto" w:fill="auto"/>
            <w:vAlign w:val="center"/>
          </w:tcPr>
          <w:p w14:paraId="0073DCF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409" w:type="pct"/>
            <w:tcBorders>
              <w:left w:val="single" w:sz="6" w:space="0" w:color="auto"/>
              <w:right w:val="single" w:sz="6" w:space="0" w:color="auto"/>
            </w:tcBorders>
            <w:shd w:val="clear" w:color="auto" w:fill="auto"/>
            <w:vAlign w:val="center"/>
          </w:tcPr>
          <w:p w14:paraId="77F00C5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F179E4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328E0">
              <w:rPr>
                <w:rFonts w:ascii="Arial" w:eastAsia="Times New Roman" w:hAnsi="Arial"/>
                <w:sz w:val="18"/>
                <w:highlight w:val="yellow"/>
                <w:lang w:eastAsia="zh-CN"/>
              </w:rPr>
              <w:t>NR</w:t>
            </w:r>
            <w:r w:rsidRPr="008328E0">
              <w:rPr>
                <w:rFonts w:ascii="Arial" w:eastAsia="Times New Roman" w:hAnsi="Arial"/>
                <w:sz w:val="18"/>
                <w:highlight w:val="yellow"/>
              </w:rPr>
              <w:t>_</w:t>
            </w:r>
            <w:r w:rsidRPr="008328E0">
              <w:rPr>
                <w:rFonts w:ascii="Arial" w:eastAsia="Times New Roman" w:hAnsi="Arial"/>
                <w:sz w:val="18"/>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14:paraId="581F383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14:paraId="40BBB76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8328E0">
              <w:rPr>
                <w:rFonts w:ascii="Arial" w:eastAsia="SimSun"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14:paraId="7C787B3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14:paraId="351C6DD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328E0">
              <w:rPr>
                <w:rFonts w:ascii="Arial" w:eastAsia="SimSun" w:hAnsi="Arial" w:hint="eastAsia"/>
                <w:sz w:val="18"/>
                <w:highlight w:val="yellow"/>
                <w:lang w:eastAsia="zh-CN"/>
              </w:rPr>
              <w:t>-50</w:t>
            </w:r>
          </w:p>
        </w:tc>
      </w:tr>
      <w:tr w:rsidR="008328E0" w:rsidRPr="008328E0" w14:paraId="4535CBE0" w14:textId="77777777" w:rsidTr="00D23270">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32B00C" w14:textId="77777777" w:rsidR="008328E0" w:rsidRPr="008328E0" w:rsidRDefault="008328E0" w:rsidP="008328E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8328E0">
              <w:rPr>
                <w:rFonts w:ascii="Arial" w:eastAsia="Times New Roman" w:hAnsi="Arial"/>
                <w:sz w:val="18"/>
                <w:highlight w:val="lightGray"/>
              </w:rPr>
              <w:t>NOTE 1:</w:t>
            </w:r>
            <w:r w:rsidRPr="008328E0">
              <w:rPr>
                <w:rFonts w:ascii="Arial" w:eastAsia="Times New Roman" w:hAnsi="Arial"/>
                <w:sz w:val="18"/>
                <w:highlight w:val="lightGray"/>
              </w:rPr>
              <w:tab/>
              <w:t>Io is assumed to have constant EPRE across the bandwidth.</w:t>
            </w:r>
          </w:p>
          <w:p w14:paraId="019881AC" w14:textId="77777777" w:rsidR="008328E0" w:rsidRPr="008328E0" w:rsidRDefault="008328E0" w:rsidP="008328E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328E0">
              <w:rPr>
                <w:rFonts w:ascii="Arial" w:eastAsia="Times New Roman" w:hAnsi="Arial"/>
                <w:sz w:val="18"/>
                <w:highlight w:val="lightGray"/>
              </w:rPr>
              <w:t>NOTE 2:</w:t>
            </w:r>
            <w:r w:rsidRPr="008328E0">
              <w:rPr>
                <w:rFonts w:ascii="Arial" w:eastAsia="Times New Roman" w:hAnsi="Arial"/>
                <w:sz w:val="18"/>
                <w:highlight w:val="lightGray"/>
              </w:rPr>
              <w:tab/>
            </w:r>
            <w:r w:rsidRPr="008328E0">
              <w:rPr>
                <w:rFonts w:ascii="Arial" w:eastAsia="Times New Roman" w:hAnsi="Arial"/>
                <w:sz w:val="18"/>
                <w:highlight w:val="lightGray"/>
                <w:lang w:eastAsia="zh-CN"/>
              </w:rPr>
              <w:t xml:space="preserve">The parameter </w:t>
            </w:r>
            <w:r w:rsidRPr="008328E0">
              <w:rPr>
                <w:rFonts w:ascii="Arial" w:eastAsia="Times New Roman" w:hAnsi="Arial"/>
                <w:sz w:val="18"/>
                <w:highlight w:val="lightGray"/>
              </w:rPr>
              <w:t>SSB Ês/Iot</w:t>
            </w:r>
            <w:r w:rsidRPr="008328E0">
              <w:rPr>
                <w:rFonts w:ascii="Arial" w:eastAsia="Times New Roman" w:hAnsi="Arial"/>
                <w:sz w:val="18"/>
                <w:highlight w:val="lightGray"/>
                <w:lang w:eastAsia="zh-CN"/>
              </w:rPr>
              <w:t xml:space="preserve"> is the minimum SSB </w:t>
            </w:r>
            <w:r w:rsidRPr="008328E0">
              <w:rPr>
                <w:rFonts w:ascii="Arial" w:eastAsia="Times New Roman" w:hAnsi="Arial"/>
                <w:sz w:val="18"/>
                <w:highlight w:val="lightGray"/>
              </w:rPr>
              <w:t>Ês/Iot</w:t>
            </w:r>
            <w:r w:rsidRPr="008328E0">
              <w:rPr>
                <w:rFonts w:ascii="Arial" w:eastAsia="Times New Roman" w:hAnsi="Arial"/>
                <w:sz w:val="18"/>
                <w:highlight w:val="lightGray"/>
                <w:lang w:eastAsia="zh-CN"/>
              </w:rPr>
              <w:t xml:space="preserve"> of the pair of cells to which the requirement applies.</w:t>
            </w:r>
          </w:p>
          <w:p w14:paraId="52B357A2" w14:textId="77777777" w:rsidR="008328E0" w:rsidRPr="008328E0" w:rsidRDefault="008328E0" w:rsidP="008328E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8328E0">
              <w:rPr>
                <w:rFonts w:ascii="Arial" w:eastAsia="Times New Roman" w:hAnsi="Arial"/>
                <w:sz w:val="18"/>
                <w:highlight w:val="lightGray"/>
              </w:rPr>
              <w:t>NOTE 3:</w:t>
            </w:r>
            <w:r w:rsidRPr="008328E0">
              <w:rPr>
                <w:rFonts w:ascii="Arial" w:eastAsia="Times New Roman" w:hAnsi="Arial"/>
                <w:sz w:val="18"/>
                <w:highlight w:val="lightGray"/>
              </w:rPr>
              <w:tab/>
              <w:t>NR operating band groups in FR1 are as defined in clause 3.5.2.</w:t>
            </w:r>
          </w:p>
        </w:tc>
      </w:tr>
    </w:tbl>
    <w:p w14:paraId="2329CC5F" w14:textId="77777777" w:rsidR="008328E0" w:rsidRDefault="008328E0" w:rsidP="008328E0">
      <w:pPr>
        <w:keepNext/>
        <w:keepLines/>
        <w:spacing w:before="60"/>
        <w:jc w:val="center"/>
        <w:rPr>
          <w:rFonts w:ascii="Arial" w:eastAsia="SimSun" w:hAnsi="Arial"/>
          <w:b/>
          <w:highlight w:val="lightGray"/>
        </w:rPr>
      </w:pPr>
    </w:p>
    <w:p w14:paraId="14C507E3" w14:textId="77777777" w:rsidR="008328E0" w:rsidRPr="008328E0" w:rsidRDefault="008328E0" w:rsidP="008328E0">
      <w:pPr>
        <w:jc w:val="both"/>
        <w:rPr>
          <w:rFonts w:ascii="Arial" w:hAnsi="Arial" w:cs="Arial"/>
        </w:rPr>
      </w:pPr>
      <w:r w:rsidRPr="008328E0">
        <w:rPr>
          <w:rFonts w:ascii="Arial" w:hAnsi="Arial" w:cs="Arial"/>
        </w:rPr>
        <w:t>To ensure this relative SS-RSRP accuracy, the conditions of Io, SSB Es/Iot in Table 10.1.4.1.2-1, and conditions of SSB_RP and SSB Es/Iot in section Annex B.2.3 need to be fulfilled.</w:t>
      </w:r>
    </w:p>
    <w:p w14:paraId="64A67F7C" w14:textId="77777777" w:rsidR="008328E0" w:rsidRPr="001C5691" w:rsidRDefault="008328E0" w:rsidP="00536498">
      <w:pPr>
        <w:jc w:val="both"/>
        <w:rPr>
          <w:rFonts w:ascii="Arial" w:hAnsi="Arial" w:cs="Arial"/>
        </w:rPr>
      </w:pPr>
    </w:p>
    <w:p w14:paraId="2D64133D" w14:textId="77777777" w:rsidR="00536498" w:rsidRPr="005E5E40" w:rsidRDefault="00536498" w:rsidP="00536498">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16B49883" w14:textId="77777777" w:rsidR="00536498" w:rsidRPr="00CF4BD7" w:rsidRDefault="00536498" w:rsidP="00536498">
      <w:pPr>
        <w:rPr>
          <w:highlight w:val="lightGray"/>
        </w:rPr>
      </w:pPr>
      <w:r w:rsidRPr="00CF4BD7">
        <w:rPr>
          <w:highlight w:val="lightGray"/>
        </w:rPr>
        <w:t xml:space="preserve">This clause defines the following conditions for NR intra-frequency measurements and corresponding procedures performed based on SSBs: SSB_RP and </w:t>
      </w:r>
      <w:r w:rsidRPr="00CF4BD7">
        <w:rPr>
          <w:highlight w:val="lightGray"/>
          <w:lang w:val="en-US"/>
        </w:rPr>
        <w:t xml:space="preserve">SSB Ês/Iot, </w:t>
      </w:r>
      <w:r w:rsidRPr="00CF4BD7">
        <w:rPr>
          <w:highlight w:val="lightGray"/>
        </w:rPr>
        <w:t>applicable for a corresponding operating band.</w:t>
      </w:r>
    </w:p>
    <w:p w14:paraId="294B8EA4" w14:textId="77777777" w:rsidR="00536498" w:rsidRPr="00CF4BD7" w:rsidRDefault="00536498" w:rsidP="00536498">
      <w:pPr>
        <w:rPr>
          <w:highlight w:val="lightGray"/>
        </w:rPr>
      </w:pPr>
      <w:r w:rsidRPr="00CF4BD7">
        <w:rPr>
          <w:highlight w:val="lightGray"/>
        </w:rPr>
        <w:t>The conditions are defined in Table B.2.2-1 for FR1 NR cells.</w:t>
      </w:r>
    </w:p>
    <w:p w14:paraId="52ABF422" w14:textId="77777777" w:rsidR="00536498" w:rsidRPr="00CF4BD7" w:rsidRDefault="00536498" w:rsidP="00536498">
      <w:pPr>
        <w:rPr>
          <w:highlight w:val="lightGray"/>
        </w:rPr>
      </w:pPr>
      <w:r w:rsidRPr="00CF4BD7">
        <w:rPr>
          <w:highlight w:val="lightGray"/>
        </w:rPr>
        <w:t>The conditions are defined in Table B.2.2-2 for FR2 NR cells.</w:t>
      </w:r>
    </w:p>
    <w:p w14:paraId="29C18BED" w14:textId="77777777" w:rsidR="00536498" w:rsidRPr="00CF4BD7" w:rsidRDefault="00536498" w:rsidP="00536498">
      <w:pPr>
        <w:pStyle w:val="TH"/>
        <w:rPr>
          <w:highlight w:val="lightGray"/>
        </w:rPr>
      </w:pPr>
      <w:r w:rsidRPr="00CF4BD7">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36498" w:rsidRPr="00CF4BD7" w14:paraId="5E53BC26" w14:textId="77777777" w:rsidTr="00725519">
        <w:trPr>
          <w:trHeight w:val="105"/>
          <w:jc w:val="center"/>
        </w:trPr>
        <w:tc>
          <w:tcPr>
            <w:tcW w:w="1171" w:type="dxa"/>
            <w:vMerge w:val="restart"/>
            <w:shd w:val="clear" w:color="auto" w:fill="auto"/>
            <w:vAlign w:val="center"/>
          </w:tcPr>
          <w:p w14:paraId="0121D932" w14:textId="77777777" w:rsidR="00536498" w:rsidRPr="00CF4BD7" w:rsidRDefault="00536498" w:rsidP="00725519">
            <w:pPr>
              <w:pStyle w:val="TAH"/>
              <w:rPr>
                <w:highlight w:val="lightGray"/>
              </w:rPr>
            </w:pPr>
            <w:r w:rsidRPr="00CF4BD7">
              <w:rPr>
                <w:highlight w:val="lightGray"/>
              </w:rPr>
              <w:t>Parameter</w:t>
            </w:r>
          </w:p>
        </w:tc>
        <w:tc>
          <w:tcPr>
            <w:tcW w:w="1150" w:type="dxa"/>
            <w:vMerge w:val="restart"/>
            <w:vAlign w:val="center"/>
          </w:tcPr>
          <w:p w14:paraId="0A95FB54" w14:textId="77777777" w:rsidR="00536498" w:rsidRPr="00CF4BD7" w:rsidRDefault="00536498" w:rsidP="00725519">
            <w:pPr>
              <w:pStyle w:val="TAH"/>
              <w:rPr>
                <w:highlight w:val="lightGray"/>
              </w:rPr>
            </w:pPr>
            <w:r w:rsidRPr="00CF4BD7">
              <w:rPr>
                <w:highlight w:val="lightGray"/>
              </w:rPr>
              <w:t>Angle of arrival</w:t>
            </w:r>
          </w:p>
        </w:tc>
        <w:tc>
          <w:tcPr>
            <w:tcW w:w="1179" w:type="dxa"/>
            <w:vMerge w:val="restart"/>
            <w:shd w:val="clear" w:color="auto" w:fill="auto"/>
            <w:vAlign w:val="center"/>
          </w:tcPr>
          <w:p w14:paraId="36D786C8" w14:textId="77777777" w:rsidR="00536498" w:rsidRPr="00CF4BD7" w:rsidRDefault="00536498" w:rsidP="00725519">
            <w:pPr>
              <w:pStyle w:val="TAH"/>
              <w:rPr>
                <w:highlight w:val="lightGray"/>
              </w:rPr>
            </w:pPr>
            <w:r w:rsidRPr="00CF4BD7">
              <w:rPr>
                <w:highlight w:val="lightGray"/>
              </w:rPr>
              <w:t>NR operating bands</w:t>
            </w:r>
          </w:p>
        </w:tc>
        <w:tc>
          <w:tcPr>
            <w:tcW w:w="5269" w:type="dxa"/>
            <w:gridSpan w:val="5"/>
            <w:shd w:val="clear" w:color="auto" w:fill="auto"/>
            <w:vAlign w:val="center"/>
          </w:tcPr>
          <w:p w14:paraId="055A6DA8" w14:textId="77777777" w:rsidR="00536498" w:rsidRPr="00CF4BD7" w:rsidRDefault="00536498" w:rsidP="00725519">
            <w:pPr>
              <w:pStyle w:val="TAH"/>
              <w:rPr>
                <w:highlight w:val="lightGray"/>
              </w:rPr>
            </w:pPr>
            <w:r w:rsidRPr="00CF4BD7">
              <w:rPr>
                <w:highlight w:val="lightGray"/>
              </w:rPr>
              <w:t>Minimum SSB_RP</w:t>
            </w:r>
            <w:r w:rsidRPr="00CF4BD7">
              <w:rPr>
                <w:highlight w:val="lightGray"/>
                <w:vertAlign w:val="superscript"/>
              </w:rPr>
              <w:t xml:space="preserve"> Note 2, Note 3</w:t>
            </w:r>
          </w:p>
        </w:tc>
        <w:tc>
          <w:tcPr>
            <w:tcW w:w="1012" w:type="dxa"/>
            <w:shd w:val="clear" w:color="auto" w:fill="auto"/>
          </w:tcPr>
          <w:p w14:paraId="792D6A4B" w14:textId="77777777" w:rsidR="00536498" w:rsidRPr="00CF4BD7" w:rsidRDefault="00536498" w:rsidP="00725519">
            <w:pPr>
              <w:pStyle w:val="TAH"/>
              <w:rPr>
                <w:highlight w:val="lightGray"/>
              </w:rPr>
            </w:pPr>
            <w:r w:rsidRPr="00CF4BD7">
              <w:rPr>
                <w:highlight w:val="lightGray"/>
              </w:rPr>
              <w:t>SSB Ês/Iot</w:t>
            </w:r>
          </w:p>
        </w:tc>
      </w:tr>
      <w:tr w:rsidR="00536498" w:rsidRPr="00CF4BD7" w14:paraId="29226697" w14:textId="77777777" w:rsidTr="00725519">
        <w:trPr>
          <w:trHeight w:val="105"/>
          <w:jc w:val="center"/>
        </w:trPr>
        <w:tc>
          <w:tcPr>
            <w:tcW w:w="1171" w:type="dxa"/>
            <w:vMerge/>
            <w:shd w:val="clear" w:color="auto" w:fill="auto"/>
          </w:tcPr>
          <w:p w14:paraId="4D65F637" w14:textId="77777777" w:rsidR="00536498" w:rsidRPr="00CF4BD7" w:rsidRDefault="00536498" w:rsidP="00725519">
            <w:pPr>
              <w:pStyle w:val="TAH"/>
              <w:rPr>
                <w:highlight w:val="lightGray"/>
              </w:rPr>
            </w:pPr>
          </w:p>
        </w:tc>
        <w:tc>
          <w:tcPr>
            <w:tcW w:w="1150" w:type="dxa"/>
            <w:vMerge/>
          </w:tcPr>
          <w:p w14:paraId="5BA371D9" w14:textId="77777777" w:rsidR="00536498" w:rsidRPr="00CF4BD7" w:rsidRDefault="00536498" w:rsidP="00725519">
            <w:pPr>
              <w:pStyle w:val="TAH"/>
              <w:rPr>
                <w:highlight w:val="lightGray"/>
              </w:rPr>
            </w:pPr>
          </w:p>
        </w:tc>
        <w:tc>
          <w:tcPr>
            <w:tcW w:w="1179" w:type="dxa"/>
            <w:vMerge/>
            <w:shd w:val="clear" w:color="auto" w:fill="auto"/>
            <w:vAlign w:val="center"/>
          </w:tcPr>
          <w:p w14:paraId="285371D1" w14:textId="77777777" w:rsidR="00536498" w:rsidRPr="00CF4BD7" w:rsidRDefault="00536498" w:rsidP="00725519">
            <w:pPr>
              <w:pStyle w:val="TAH"/>
              <w:rPr>
                <w:highlight w:val="lightGray"/>
              </w:rPr>
            </w:pPr>
          </w:p>
        </w:tc>
        <w:tc>
          <w:tcPr>
            <w:tcW w:w="5269" w:type="dxa"/>
            <w:gridSpan w:val="5"/>
            <w:shd w:val="clear" w:color="auto" w:fill="auto"/>
            <w:vAlign w:val="center"/>
          </w:tcPr>
          <w:p w14:paraId="24422C8E" w14:textId="77777777" w:rsidR="00536498" w:rsidRPr="00CF4BD7" w:rsidRDefault="00536498" w:rsidP="00725519">
            <w:pPr>
              <w:pStyle w:val="TAH"/>
              <w:rPr>
                <w:highlight w:val="lightGray"/>
              </w:rPr>
            </w:pPr>
            <w:r w:rsidRPr="00CF4BD7">
              <w:rPr>
                <w:highlight w:val="lightGray"/>
              </w:rPr>
              <w:t>dBm / SCS</w:t>
            </w:r>
            <w:r w:rsidRPr="00CF4BD7">
              <w:rPr>
                <w:highlight w:val="lightGray"/>
                <w:vertAlign w:val="subscript"/>
              </w:rPr>
              <w:t>SSB</w:t>
            </w:r>
          </w:p>
        </w:tc>
        <w:tc>
          <w:tcPr>
            <w:tcW w:w="1012" w:type="dxa"/>
            <w:vMerge w:val="restart"/>
            <w:shd w:val="clear" w:color="auto" w:fill="auto"/>
            <w:vAlign w:val="center"/>
          </w:tcPr>
          <w:p w14:paraId="19B3FDF5" w14:textId="77777777" w:rsidR="00536498" w:rsidRPr="00CF4BD7" w:rsidRDefault="00536498" w:rsidP="00725519">
            <w:pPr>
              <w:pStyle w:val="TAH"/>
              <w:rPr>
                <w:highlight w:val="lightGray"/>
              </w:rPr>
            </w:pPr>
            <w:r w:rsidRPr="00CF4BD7">
              <w:rPr>
                <w:highlight w:val="lightGray"/>
              </w:rPr>
              <w:t>dB</w:t>
            </w:r>
          </w:p>
        </w:tc>
      </w:tr>
      <w:tr w:rsidR="00536498" w:rsidRPr="00CF4BD7" w14:paraId="6EB68428" w14:textId="77777777" w:rsidTr="00725519">
        <w:trPr>
          <w:trHeight w:val="105"/>
          <w:jc w:val="center"/>
        </w:trPr>
        <w:tc>
          <w:tcPr>
            <w:tcW w:w="1171" w:type="dxa"/>
            <w:vMerge/>
            <w:shd w:val="clear" w:color="auto" w:fill="auto"/>
          </w:tcPr>
          <w:p w14:paraId="27C66661" w14:textId="77777777" w:rsidR="00536498" w:rsidRPr="00CF4BD7" w:rsidRDefault="00536498" w:rsidP="00725519">
            <w:pPr>
              <w:pStyle w:val="TAH"/>
              <w:rPr>
                <w:highlight w:val="lightGray"/>
              </w:rPr>
            </w:pPr>
          </w:p>
        </w:tc>
        <w:tc>
          <w:tcPr>
            <w:tcW w:w="1150" w:type="dxa"/>
            <w:vMerge/>
          </w:tcPr>
          <w:p w14:paraId="01526192" w14:textId="77777777" w:rsidR="00536498" w:rsidRPr="00CF4BD7" w:rsidRDefault="00536498" w:rsidP="00725519">
            <w:pPr>
              <w:pStyle w:val="TAH"/>
              <w:rPr>
                <w:highlight w:val="lightGray"/>
              </w:rPr>
            </w:pPr>
          </w:p>
        </w:tc>
        <w:tc>
          <w:tcPr>
            <w:tcW w:w="1179" w:type="dxa"/>
            <w:vMerge/>
            <w:shd w:val="clear" w:color="auto" w:fill="auto"/>
            <w:vAlign w:val="center"/>
          </w:tcPr>
          <w:p w14:paraId="5075D8B5" w14:textId="77777777" w:rsidR="00536498" w:rsidRPr="00CF4BD7" w:rsidRDefault="00536498" w:rsidP="00725519">
            <w:pPr>
              <w:pStyle w:val="TAH"/>
              <w:rPr>
                <w:highlight w:val="lightGray"/>
              </w:rPr>
            </w:pPr>
          </w:p>
        </w:tc>
        <w:tc>
          <w:tcPr>
            <w:tcW w:w="3826" w:type="dxa"/>
            <w:gridSpan w:val="4"/>
            <w:shd w:val="clear" w:color="auto" w:fill="auto"/>
            <w:vAlign w:val="center"/>
          </w:tcPr>
          <w:p w14:paraId="54077A36" w14:textId="77777777" w:rsidR="00536498" w:rsidRPr="00CF4BD7" w:rsidRDefault="00536498" w:rsidP="00725519">
            <w:pPr>
              <w:pStyle w:val="TAH"/>
              <w:rPr>
                <w:highlight w:val="lightGray"/>
              </w:rPr>
            </w:pPr>
            <w:r w:rsidRPr="00CF4BD7">
              <w:rPr>
                <w:highlight w:val="lightGray"/>
              </w:rPr>
              <w:t>SCS</w:t>
            </w:r>
            <w:r w:rsidRPr="00CF4BD7">
              <w:rPr>
                <w:highlight w:val="lightGray"/>
                <w:vertAlign w:val="subscript"/>
              </w:rPr>
              <w:t>SSB</w:t>
            </w:r>
            <w:r w:rsidRPr="00CF4BD7">
              <w:rPr>
                <w:highlight w:val="lightGray"/>
              </w:rPr>
              <w:t xml:space="preserve"> = 120 kHz</w:t>
            </w:r>
          </w:p>
        </w:tc>
        <w:tc>
          <w:tcPr>
            <w:tcW w:w="1443" w:type="dxa"/>
            <w:shd w:val="clear" w:color="auto" w:fill="auto"/>
            <w:vAlign w:val="center"/>
          </w:tcPr>
          <w:p w14:paraId="3DE8427C" w14:textId="77777777" w:rsidR="00536498" w:rsidRPr="00CF4BD7" w:rsidRDefault="00536498" w:rsidP="00725519">
            <w:pPr>
              <w:pStyle w:val="TAH"/>
              <w:rPr>
                <w:highlight w:val="lightGray"/>
              </w:rPr>
            </w:pPr>
            <w:r w:rsidRPr="00CF4BD7">
              <w:rPr>
                <w:highlight w:val="lightGray"/>
              </w:rPr>
              <w:t>SCS</w:t>
            </w:r>
            <w:r w:rsidRPr="00CF4BD7">
              <w:rPr>
                <w:highlight w:val="lightGray"/>
                <w:vertAlign w:val="subscript"/>
              </w:rPr>
              <w:t>SSB</w:t>
            </w:r>
            <w:r w:rsidRPr="00CF4BD7">
              <w:rPr>
                <w:highlight w:val="lightGray"/>
              </w:rPr>
              <w:t xml:space="preserve"> = 240 kHz</w:t>
            </w:r>
          </w:p>
        </w:tc>
        <w:tc>
          <w:tcPr>
            <w:tcW w:w="1012" w:type="dxa"/>
            <w:vMerge/>
            <w:shd w:val="clear" w:color="auto" w:fill="auto"/>
          </w:tcPr>
          <w:p w14:paraId="124B52DC" w14:textId="77777777" w:rsidR="00536498" w:rsidRPr="00CF4BD7" w:rsidRDefault="00536498" w:rsidP="00725519">
            <w:pPr>
              <w:pStyle w:val="TAH"/>
              <w:rPr>
                <w:highlight w:val="lightGray"/>
              </w:rPr>
            </w:pPr>
          </w:p>
        </w:tc>
      </w:tr>
      <w:tr w:rsidR="00536498" w:rsidRPr="00CF4BD7" w14:paraId="583974E6" w14:textId="77777777" w:rsidTr="00725519">
        <w:trPr>
          <w:trHeight w:val="105"/>
          <w:jc w:val="center"/>
        </w:trPr>
        <w:tc>
          <w:tcPr>
            <w:tcW w:w="1171" w:type="dxa"/>
            <w:vMerge/>
            <w:shd w:val="clear" w:color="auto" w:fill="auto"/>
          </w:tcPr>
          <w:p w14:paraId="6AF8E23F" w14:textId="77777777" w:rsidR="00536498" w:rsidRPr="00CF4BD7" w:rsidRDefault="00536498" w:rsidP="00725519">
            <w:pPr>
              <w:pStyle w:val="TAH"/>
              <w:rPr>
                <w:highlight w:val="lightGray"/>
              </w:rPr>
            </w:pPr>
          </w:p>
        </w:tc>
        <w:tc>
          <w:tcPr>
            <w:tcW w:w="1150" w:type="dxa"/>
            <w:vMerge/>
          </w:tcPr>
          <w:p w14:paraId="690C847E" w14:textId="77777777" w:rsidR="00536498" w:rsidRPr="00CF4BD7" w:rsidRDefault="00536498" w:rsidP="00725519">
            <w:pPr>
              <w:pStyle w:val="TAH"/>
              <w:rPr>
                <w:highlight w:val="lightGray"/>
              </w:rPr>
            </w:pPr>
          </w:p>
        </w:tc>
        <w:tc>
          <w:tcPr>
            <w:tcW w:w="1179" w:type="dxa"/>
            <w:vMerge/>
            <w:shd w:val="clear" w:color="auto" w:fill="auto"/>
            <w:vAlign w:val="center"/>
          </w:tcPr>
          <w:p w14:paraId="2043CE7C" w14:textId="77777777" w:rsidR="00536498" w:rsidRPr="00CF4BD7" w:rsidRDefault="00536498" w:rsidP="00725519">
            <w:pPr>
              <w:pStyle w:val="TAH"/>
              <w:rPr>
                <w:highlight w:val="lightGray"/>
              </w:rPr>
            </w:pPr>
          </w:p>
        </w:tc>
        <w:tc>
          <w:tcPr>
            <w:tcW w:w="3826" w:type="dxa"/>
            <w:gridSpan w:val="4"/>
            <w:shd w:val="clear" w:color="auto" w:fill="auto"/>
            <w:vAlign w:val="center"/>
          </w:tcPr>
          <w:p w14:paraId="6455366C" w14:textId="77777777" w:rsidR="00536498" w:rsidRPr="00CF4BD7" w:rsidRDefault="00536498" w:rsidP="00725519">
            <w:pPr>
              <w:pStyle w:val="TAH"/>
              <w:rPr>
                <w:highlight w:val="lightGray"/>
              </w:rPr>
            </w:pPr>
            <w:r w:rsidRPr="00CF4BD7">
              <w:rPr>
                <w:highlight w:val="lightGray"/>
              </w:rPr>
              <w:t>UE power class</w:t>
            </w:r>
          </w:p>
        </w:tc>
        <w:tc>
          <w:tcPr>
            <w:tcW w:w="1443" w:type="dxa"/>
            <w:shd w:val="clear" w:color="auto" w:fill="auto"/>
            <w:vAlign w:val="center"/>
          </w:tcPr>
          <w:p w14:paraId="3415C319" w14:textId="77777777" w:rsidR="00536498" w:rsidRPr="00CF4BD7" w:rsidRDefault="00536498" w:rsidP="00725519">
            <w:pPr>
              <w:pStyle w:val="TAH"/>
              <w:rPr>
                <w:highlight w:val="lightGray"/>
              </w:rPr>
            </w:pPr>
            <w:r w:rsidRPr="00CF4BD7">
              <w:rPr>
                <w:highlight w:val="lightGray"/>
              </w:rPr>
              <w:t>UE power class</w:t>
            </w:r>
          </w:p>
        </w:tc>
        <w:tc>
          <w:tcPr>
            <w:tcW w:w="1012" w:type="dxa"/>
            <w:vMerge/>
            <w:shd w:val="clear" w:color="auto" w:fill="auto"/>
          </w:tcPr>
          <w:p w14:paraId="41EA6535" w14:textId="77777777" w:rsidR="00536498" w:rsidRPr="00CF4BD7" w:rsidRDefault="00536498" w:rsidP="00725519">
            <w:pPr>
              <w:pStyle w:val="TAH"/>
              <w:rPr>
                <w:highlight w:val="lightGray"/>
              </w:rPr>
            </w:pPr>
          </w:p>
        </w:tc>
      </w:tr>
      <w:tr w:rsidR="00536498" w:rsidRPr="00CF4BD7" w14:paraId="40009817" w14:textId="77777777" w:rsidTr="00725519">
        <w:trPr>
          <w:trHeight w:val="105"/>
          <w:jc w:val="center"/>
        </w:trPr>
        <w:tc>
          <w:tcPr>
            <w:tcW w:w="1171" w:type="dxa"/>
            <w:vMerge/>
            <w:shd w:val="clear" w:color="auto" w:fill="auto"/>
          </w:tcPr>
          <w:p w14:paraId="2F4682CF" w14:textId="77777777" w:rsidR="00536498" w:rsidRPr="00CF4BD7" w:rsidRDefault="00536498" w:rsidP="00725519">
            <w:pPr>
              <w:pStyle w:val="TAH"/>
              <w:rPr>
                <w:highlight w:val="lightGray"/>
              </w:rPr>
            </w:pPr>
          </w:p>
        </w:tc>
        <w:tc>
          <w:tcPr>
            <w:tcW w:w="1150" w:type="dxa"/>
            <w:vMerge/>
          </w:tcPr>
          <w:p w14:paraId="3F14FE37" w14:textId="77777777" w:rsidR="00536498" w:rsidRPr="00CF4BD7" w:rsidRDefault="00536498" w:rsidP="00725519">
            <w:pPr>
              <w:pStyle w:val="TAH"/>
              <w:rPr>
                <w:highlight w:val="lightGray"/>
              </w:rPr>
            </w:pPr>
          </w:p>
        </w:tc>
        <w:tc>
          <w:tcPr>
            <w:tcW w:w="1179" w:type="dxa"/>
            <w:vMerge/>
            <w:shd w:val="clear" w:color="auto" w:fill="auto"/>
            <w:vAlign w:val="center"/>
          </w:tcPr>
          <w:p w14:paraId="2369549B" w14:textId="77777777" w:rsidR="00536498" w:rsidRPr="00CF4BD7" w:rsidRDefault="00536498" w:rsidP="00725519">
            <w:pPr>
              <w:pStyle w:val="TAH"/>
              <w:rPr>
                <w:highlight w:val="lightGray"/>
              </w:rPr>
            </w:pPr>
          </w:p>
        </w:tc>
        <w:tc>
          <w:tcPr>
            <w:tcW w:w="959" w:type="dxa"/>
            <w:shd w:val="clear" w:color="auto" w:fill="auto"/>
            <w:vAlign w:val="center"/>
          </w:tcPr>
          <w:p w14:paraId="1ADF82DF" w14:textId="77777777" w:rsidR="00536498" w:rsidRPr="00CF4BD7" w:rsidRDefault="00536498" w:rsidP="00725519">
            <w:pPr>
              <w:pStyle w:val="TAH"/>
              <w:rPr>
                <w:highlight w:val="lightGray"/>
              </w:rPr>
            </w:pPr>
            <w:r w:rsidRPr="00CF4BD7">
              <w:rPr>
                <w:highlight w:val="lightGray"/>
              </w:rPr>
              <w:t>1</w:t>
            </w:r>
          </w:p>
        </w:tc>
        <w:tc>
          <w:tcPr>
            <w:tcW w:w="959" w:type="dxa"/>
          </w:tcPr>
          <w:p w14:paraId="0BAC6035" w14:textId="77777777" w:rsidR="00536498" w:rsidRPr="00CF4BD7" w:rsidRDefault="00536498" w:rsidP="00725519">
            <w:pPr>
              <w:pStyle w:val="TAH"/>
              <w:rPr>
                <w:highlight w:val="lightGray"/>
              </w:rPr>
            </w:pPr>
            <w:r w:rsidRPr="00CF4BD7">
              <w:rPr>
                <w:highlight w:val="lightGray"/>
              </w:rPr>
              <w:t>2</w:t>
            </w:r>
          </w:p>
        </w:tc>
        <w:tc>
          <w:tcPr>
            <w:tcW w:w="949" w:type="dxa"/>
          </w:tcPr>
          <w:p w14:paraId="6EF397C2" w14:textId="77777777" w:rsidR="00536498" w:rsidRPr="00CF4BD7" w:rsidRDefault="00536498" w:rsidP="00725519">
            <w:pPr>
              <w:pStyle w:val="TAH"/>
              <w:rPr>
                <w:highlight w:val="lightGray"/>
              </w:rPr>
            </w:pPr>
            <w:r w:rsidRPr="00CF4BD7">
              <w:rPr>
                <w:highlight w:val="lightGray"/>
              </w:rPr>
              <w:t>3</w:t>
            </w:r>
          </w:p>
        </w:tc>
        <w:tc>
          <w:tcPr>
            <w:tcW w:w="959" w:type="dxa"/>
          </w:tcPr>
          <w:p w14:paraId="1211EAC3" w14:textId="77777777" w:rsidR="00536498" w:rsidRPr="00CF4BD7" w:rsidRDefault="00536498" w:rsidP="00725519">
            <w:pPr>
              <w:pStyle w:val="TAH"/>
              <w:rPr>
                <w:highlight w:val="lightGray"/>
              </w:rPr>
            </w:pPr>
            <w:r w:rsidRPr="00CF4BD7">
              <w:rPr>
                <w:highlight w:val="lightGray"/>
              </w:rPr>
              <w:t>4</w:t>
            </w:r>
          </w:p>
        </w:tc>
        <w:tc>
          <w:tcPr>
            <w:tcW w:w="1443" w:type="dxa"/>
            <w:shd w:val="clear" w:color="auto" w:fill="auto"/>
            <w:vAlign w:val="center"/>
          </w:tcPr>
          <w:p w14:paraId="5467E2ED" w14:textId="77777777" w:rsidR="00536498" w:rsidRPr="00CF4BD7" w:rsidRDefault="00536498" w:rsidP="00725519">
            <w:pPr>
              <w:pStyle w:val="TAH"/>
              <w:rPr>
                <w:highlight w:val="lightGray"/>
              </w:rPr>
            </w:pPr>
            <w:r w:rsidRPr="00CF4BD7">
              <w:rPr>
                <w:highlight w:val="lightGray"/>
              </w:rPr>
              <w:t>1, 2, 3, 4</w:t>
            </w:r>
          </w:p>
        </w:tc>
        <w:tc>
          <w:tcPr>
            <w:tcW w:w="1012" w:type="dxa"/>
            <w:vMerge/>
            <w:shd w:val="clear" w:color="auto" w:fill="auto"/>
          </w:tcPr>
          <w:p w14:paraId="30797EC2" w14:textId="77777777" w:rsidR="00536498" w:rsidRPr="00CF4BD7" w:rsidRDefault="00536498" w:rsidP="00725519">
            <w:pPr>
              <w:pStyle w:val="TAH"/>
              <w:rPr>
                <w:highlight w:val="lightGray"/>
              </w:rPr>
            </w:pPr>
          </w:p>
        </w:tc>
      </w:tr>
      <w:tr w:rsidR="00536498" w:rsidRPr="00CF4BD7" w14:paraId="3B380DFD" w14:textId="77777777" w:rsidTr="00725519">
        <w:trPr>
          <w:jc w:val="center"/>
        </w:trPr>
        <w:tc>
          <w:tcPr>
            <w:tcW w:w="1171" w:type="dxa"/>
            <w:vMerge w:val="restart"/>
            <w:shd w:val="clear" w:color="auto" w:fill="auto"/>
            <w:vAlign w:val="center"/>
          </w:tcPr>
          <w:p w14:paraId="71D78C5C" w14:textId="77777777" w:rsidR="00536498" w:rsidRPr="00CF4BD7" w:rsidRDefault="00536498" w:rsidP="00725519">
            <w:pPr>
              <w:pStyle w:val="TAC"/>
              <w:rPr>
                <w:highlight w:val="lightGray"/>
              </w:rPr>
            </w:pPr>
            <w:r w:rsidRPr="00CF4BD7">
              <w:rPr>
                <w:highlight w:val="lightGray"/>
              </w:rPr>
              <w:t>Conditions</w:t>
            </w:r>
          </w:p>
        </w:tc>
        <w:tc>
          <w:tcPr>
            <w:tcW w:w="1150" w:type="dxa"/>
            <w:vMerge w:val="restart"/>
            <w:vAlign w:val="center"/>
          </w:tcPr>
          <w:p w14:paraId="753095BD" w14:textId="77777777" w:rsidR="00536498" w:rsidRPr="00CF4BD7" w:rsidRDefault="00536498" w:rsidP="00725519">
            <w:pPr>
              <w:pStyle w:val="TAC"/>
              <w:rPr>
                <w:highlight w:val="lightGray"/>
              </w:rPr>
            </w:pPr>
            <w:r w:rsidRPr="00CF4BD7">
              <w:rPr>
                <w:highlight w:val="lightGray"/>
              </w:rPr>
              <w:t>Rx Beam Peak</w:t>
            </w:r>
          </w:p>
        </w:tc>
        <w:tc>
          <w:tcPr>
            <w:tcW w:w="1179" w:type="dxa"/>
            <w:shd w:val="clear" w:color="auto" w:fill="auto"/>
            <w:vAlign w:val="center"/>
          </w:tcPr>
          <w:p w14:paraId="63ED5849" w14:textId="77777777" w:rsidR="00536498" w:rsidRPr="00CF4BD7" w:rsidRDefault="00536498" w:rsidP="00725519">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2360E6A0"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577C5680" w14:textId="77777777" w:rsidR="00536498" w:rsidRPr="00CF4BD7" w:rsidRDefault="00536498" w:rsidP="00725519">
            <w:pPr>
              <w:pStyle w:val="TAC"/>
              <w:rPr>
                <w:highlight w:val="lightGray"/>
              </w:rPr>
            </w:pPr>
            <w:r w:rsidRPr="00CF4BD7">
              <w:rPr>
                <w:highlight w:val="lightGray"/>
              </w:rPr>
              <w:t>-113.8</w:t>
            </w:r>
          </w:p>
        </w:tc>
        <w:tc>
          <w:tcPr>
            <w:tcW w:w="949" w:type="dxa"/>
            <w:vAlign w:val="center"/>
          </w:tcPr>
          <w:p w14:paraId="580F4630"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5D048989"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val="restart"/>
            <w:shd w:val="clear" w:color="auto" w:fill="auto"/>
            <w:vAlign w:val="center"/>
          </w:tcPr>
          <w:p w14:paraId="121D2E67" w14:textId="77777777" w:rsidR="00536498" w:rsidRPr="00CF4BD7" w:rsidRDefault="00536498" w:rsidP="00725519">
            <w:pPr>
              <w:pStyle w:val="TAC"/>
              <w:rPr>
                <w:rFonts w:cs="Arial"/>
                <w:highlight w:val="yellow"/>
              </w:rPr>
            </w:pPr>
            <w:r w:rsidRPr="00CF4BD7">
              <w:rPr>
                <w:rFonts w:eastAsia="Yu Mincho" w:cs="Arial"/>
                <w:highlight w:val="yellow"/>
                <w:lang w:eastAsia="ja-JP"/>
              </w:rPr>
              <w:t xml:space="preserve">(Value for </w:t>
            </w:r>
            <w:r w:rsidRPr="00CF4BD7">
              <w:rPr>
                <w:highlight w:val="yellow"/>
              </w:rPr>
              <w:t>SCS</w:t>
            </w:r>
            <w:r w:rsidRPr="00CF4BD7">
              <w:rPr>
                <w:highlight w:val="yellow"/>
                <w:vertAlign w:val="subscript"/>
              </w:rPr>
              <w:t>SSB</w:t>
            </w:r>
            <w:r w:rsidRPr="00CF4BD7">
              <w:rPr>
                <w:rFonts w:cs="Arial"/>
                <w:highlight w:val="yellow"/>
              </w:rPr>
              <w:t xml:space="preserve"> = 120 kHz) +3dB</w:t>
            </w:r>
            <w:r w:rsidRPr="00CF4BD7">
              <w:rPr>
                <w:rFonts w:eastAsia="Yu Mincho" w:cs="Arial"/>
                <w:highlight w:val="yellow"/>
                <w:lang w:eastAsia="ja-JP"/>
              </w:rPr>
              <w:t xml:space="preserve"> </w:t>
            </w:r>
          </w:p>
        </w:tc>
        <w:tc>
          <w:tcPr>
            <w:tcW w:w="1012" w:type="dxa"/>
            <w:vMerge w:val="restart"/>
            <w:shd w:val="clear" w:color="auto" w:fill="auto"/>
            <w:vAlign w:val="center"/>
          </w:tcPr>
          <w:p w14:paraId="0489F2E6" w14:textId="77777777" w:rsidR="00536498" w:rsidRPr="00CF4BD7" w:rsidRDefault="00536498" w:rsidP="00725519">
            <w:pPr>
              <w:pStyle w:val="TAC"/>
              <w:rPr>
                <w:rFonts w:eastAsia="Yu Mincho" w:cs="Arial"/>
                <w:highlight w:val="yellow"/>
                <w:lang w:eastAsia="ja-JP"/>
              </w:rPr>
            </w:pPr>
            <w:r w:rsidRPr="00CF4BD7">
              <w:rPr>
                <w:rFonts w:eastAsia="Yu Mincho" w:cs="Arial"/>
                <w:highlight w:val="yellow"/>
                <w:lang w:eastAsia="ja-JP"/>
              </w:rPr>
              <w:t>≥-6</w:t>
            </w:r>
          </w:p>
        </w:tc>
      </w:tr>
      <w:tr w:rsidR="00536498" w:rsidRPr="00CF4BD7" w14:paraId="043058D6" w14:textId="77777777" w:rsidTr="00725519">
        <w:trPr>
          <w:jc w:val="center"/>
        </w:trPr>
        <w:tc>
          <w:tcPr>
            <w:tcW w:w="1171" w:type="dxa"/>
            <w:vMerge/>
            <w:shd w:val="clear" w:color="auto" w:fill="auto"/>
            <w:vAlign w:val="center"/>
          </w:tcPr>
          <w:p w14:paraId="707D71BB" w14:textId="77777777" w:rsidR="00536498" w:rsidRPr="00CF4BD7" w:rsidRDefault="00536498" w:rsidP="00725519">
            <w:pPr>
              <w:pStyle w:val="TAC"/>
              <w:rPr>
                <w:highlight w:val="lightGray"/>
              </w:rPr>
            </w:pPr>
          </w:p>
        </w:tc>
        <w:tc>
          <w:tcPr>
            <w:tcW w:w="1150" w:type="dxa"/>
            <w:vMerge/>
          </w:tcPr>
          <w:p w14:paraId="1781166F"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4E4671C5" w14:textId="77777777" w:rsidR="00536498" w:rsidRPr="00CF4BD7" w:rsidRDefault="00536498" w:rsidP="00725519">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7F877D69" w14:textId="77777777" w:rsidR="00536498" w:rsidRPr="00CF4BD7" w:rsidRDefault="00536498" w:rsidP="00725519">
            <w:pPr>
              <w:pStyle w:val="TAC"/>
              <w:rPr>
                <w:rFonts w:eastAsia="Yu Mincho"/>
                <w:highlight w:val="lightGray"/>
                <w:lang w:val="en-US" w:eastAsia="ja-JP"/>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0BE3261A" w14:textId="77777777" w:rsidR="00536498" w:rsidRPr="00CF4BD7" w:rsidRDefault="00536498" w:rsidP="00725519">
            <w:pPr>
              <w:pStyle w:val="TAC"/>
              <w:rPr>
                <w:highlight w:val="lightGray"/>
              </w:rPr>
            </w:pPr>
            <w:r w:rsidRPr="00CF4BD7">
              <w:rPr>
                <w:highlight w:val="lightGray"/>
              </w:rPr>
              <w:t>-113.8</w:t>
            </w:r>
          </w:p>
        </w:tc>
        <w:tc>
          <w:tcPr>
            <w:tcW w:w="949" w:type="dxa"/>
            <w:vAlign w:val="center"/>
          </w:tcPr>
          <w:p w14:paraId="243957CA"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-112.1</w:t>
            </w:r>
          </w:p>
        </w:tc>
        <w:tc>
          <w:tcPr>
            <w:tcW w:w="959" w:type="dxa"/>
            <w:vAlign w:val="center"/>
          </w:tcPr>
          <w:p w14:paraId="46E99788" w14:textId="77777777" w:rsidR="00536498" w:rsidRPr="00CF4BD7" w:rsidRDefault="00536498" w:rsidP="00725519">
            <w:pPr>
              <w:pStyle w:val="TAC"/>
              <w:rPr>
                <w:rFonts w:eastAsia="Yu Mincho"/>
                <w:highlight w:val="lightGray"/>
                <w:lang w:val="en-US" w:eastAsia="ja-JP"/>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0A670A43" w14:textId="77777777" w:rsidR="00536498" w:rsidRPr="00CF4BD7" w:rsidRDefault="00536498" w:rsidP="00725519">
            <w:pPr>
              <w:pStyle w:val="TAC"/>
              <w:rPr>
                <w:rFonts w:cs="Arial"/>
                <w:highlight w:val="lightGray"/>
                <w:lang w:val="en-US"/>
              </w:rPr>
            </w:pPr>
          </w:p>
        </w:tc>
        <w:tc>
          <w:tcPr>
            <w:tcW w:w="1012" w:type="dxa"/>
            <w:vMerge/>
            <w:shd w:val="clear" w:color="auto" w:fill="auto"/>
            <w:vAlign w:val="center"/>
          </w:tcPr>
          <w:p w14:paraId="2E015541" w14:textId="77777777" w:rsidR="00536498" w:rsidRPr="00CF4BD7" w:rsidRDefault="00536498" w:rsidP="00725519">
            <w:pPr>
              <w:pStyle w:val="TAC"/>
              <w:rPr>
                <w:rFonts w:cs="Arial"/>
                <w:highlight w:val="lightGray"/>
                <w:lang w:val="en-US"/>
              </w:rPr>
            </w:pPr>
          </w:p>
        </w:tc>
      </w:tr>
      <w:tr w:rsidR="00536498" w:rsidRPr="00CF4BD7" w14:paraId="691615D2" w14:textId="77777777" w:rsidTr="00725519">
        <w:trPr>
          <w:jc w:val="center"/>
        </w:trPr>
        <w:tc>
          <w:tcPr>
            <w:tcW w:w="1171" w:type="dxa"/>
            <w:vMerge/>
            <w:shd w:val="clear" w:color="auto" w:fill="auto"/>
            <w:vAlign w:val="center"/>
          </w:tcPr>
          <w:p w14:paraId="4DCCC263" w14:textId="77777777" w:rsidR="00536498" w:rsidRPr="00CF4BD7" w:rsidRDefault="00536498" w:rsidP="00725519">
            <w:pPr>
              <w:pStyle w:val="TAC"/>
              <w:rPr>
                <w:highlight w:val="lightGray"/>
              </w:rPr>
            </w:pPr>
          </w:p>
        </w:tc>
        <w:tc>
          <w:tcPr>
            <w:tcW w:w="1150" w:type="dxa"/>
            <w:vMerge/>
          </w:tcPr>
          <w:p w14:paraId="434A3618"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110A004D" w14:textId="77777777" w:rsidR="00536498" w:rsidRPr="00CF4BD7" w:rsidRDefault="00536498" w:rsidP="00725519">
            <w:pPr>
              <w:pStyle w:val="TAC"/>
              <w:rPr>
                <w:szCs w:val="22"/>
                <w:highlight w:val="yellow"/>
                <w:lang w:val="en-US"/>
              </w:rPr>
            </w:pPr>
            <w:r w:rsidRPr="00CF4BD7">
              <w:rPr>
                <w:szCs w:val="22"/>
                <w:highlight w:val="yellow"/>
                <w:lang w:val="en-US"/>
              </w:rPr>
              <w:t>n259</w:t>
            </w:r>
          </w:p>
        </w:tc>
        <w:tc>
          <w:tcPr>
            <w:tcW w:w="959" w:type="dxa"/>
            <w:shd w:val="clear" w:color="auto" w:fill="auto"/>
            <w:vAlign w:val="center"/>
          </w:tcPr>
          <w:p w14:paraId="47BA4BAF" w14:textId="77777777" w:rsidR="00536498" w:rsidRPr="00CF4BD7" w:rsidRDefault="00536498" w:rsidP="00725519">
            <w:pPr>
              <w:pStyle w:val="TAC"/>
              <w:rPr>
                <w:rFonts w:eastAsia="Yu Mincho"/>
                <w:highlight w:val="yellow"/>
                <w:lang w:eastAsia="ja-JP"/>
              </w:rPr>
            </w:pPr>
          </w:p>
        </w:tc>
        <w:tc>
          <w:tcPr>
            <w:tcW w:w="959" w:type="dxa"/>
            <w:vAlign w:val="center"/>
          </w:tcPr>
          <w:p w14:paraId="50F65DE0" w14:textId="77777777" w:rsidR="00536498" w:rsidRPr="00CF4BD7" w:rsidRDefault="00536498" w:rsidP="00725519">
            <w:pPr>
              <w:pStyle w:val="TAC"/>
              <w:rPr>
                <w:highlight w:val="yellow"/>
              </w:rPr>
            </w:pPr>
          </w:p>
        </w:tc>
        <w:tc>
          <w:tcPr>
            <w:tcW w:w="949" w:type="dxa"/>
            <w:vAlign w:val="center"/>
          </w:tcPr>
          <w:p w14:paraId="167C4A65" w14:textId="77777777" w:rsidR="00536498" w:rsidRPr="00CF4BD7" w:rsidRDefault="00536498" w:rsidP="00725519">
            <w:pPr>
              <w:pStyle w:val="TAC"/>
              <w:rPr>
                <w:rFonts w:eastAsia="Yu Mincho"/>
                <w:highlight w:val="yellow"/>
                <w:lang w:eastAsia="ja-JP"/>
              </w:rPr>
            </w:pPr>
            <w:r w:rsidRPr="00CF4BD7">
              <w:rPr>
                <w:rFonts w:eastAsia="Yu Mincho"/>
                <w:highlight w:val="yellow"/>
                <w:lang w:eastAsia="ja-JP"/>
              </w:rPr>
              <w:t>-108.5</w:t>
            </w:r>
          </w:p>
        </w:tc>
        <w:tc>
          <w:tcPr>
            <w:tcW w:w="959" w:type="dxa"/>
            <w:vAlign w:val="center"/>
          </w:tcPr>
          <w:p w14:paraId="393ECD5F" w14:textId="77777777" w:rsidR="00536498" w:rsidRPr="00CF4BD7" w:rsidRDefault="00536498" w:rsidP="00725519">
            <w:pPr>
              <w:pStyle w:val="TAC"/>
              <w:rPr>
                <w:rFonts w:eastAsia="Yu Mincho"/>
                <w:highlight w:val="yellow"/>
                <w:lang w:eastAsia="ja-JP"/>
              </w:rPr>
            </w:pPr>
          </w:p>
        </w:tc>
        <w:tc>
          <w:tcPr>
            <w:tcW w:w="1443" w:type="dxa"/>
            <w:vMerge/>
            <w:shd w:val="clear" w:color="auto" w:fill="auto"/>
            <w:vAlign w:val="center"/>
          </w:tcPr>
          <w:p w14:paraId="395996B2" w14:textId="77777777" w:rsidR="00536498" w:rsidRPr="00CF4BD7" w:rsidRDefault="00536498" w:rsidP="00725519">
            <w:pPr>
              <w:pStyle w:val="TAC"/>
              <w:rPr>
                <w:rFonts w:cs="Arial"/>
                <w:highlight w:val="lightGray"/>
                <w:lang w:val="en-US"/>
              </w:rPr>
            </w:pPr>
          </w:p>
        </w:tc>
        <w:tc>
          <w:tcPr>
            <w:tcW w:w="1012" w:type="dxa"/>
            <w:vMerge/>
            <w:shd w:val="clear" w:color="auto" w:fill="auto"/>
            <w:vAlign w:val="center"/>
          </w:tcPr>
          <w:p w14:paraId="3CF6F4B2" w14:textId="77777777" w:rsidR="00536498" w:rsidRPr="00CF4BD7" w:rsidRDefault="00536498" w:rsidP="00725519">
            <w:pPr>
              <w:pStyle w:val="TAC"/>
              <w:rPr>
                <w:rFonts w:cs="Arial"/>
                <w:highlight w:val="lightGray"/>
                <w:lang w:val="en-US"/>
              </w:rPr>
            </w:pPr>
          </w:p>
        </w:tc>
      </w:tr>
      <w:tr w:rsidR="00536498" w:rsidRPr="00CF4BD7" w14:paraId="314F370E" w14:textId="77777777" w:rsidTr="00725519">
        <w:trPr>
          <w:jc w:val="center"/>
        </w:trPr>
        <w:tc>
          <w:tcPr>
            <w:tcW w:w="1171" w:type="dxa"/>
            <w:vMerge/>
            <w:shd w:val="clear" w:color="auto" w:fill="auto"/>
            <w:vAlign w:val="center"/>
          </w:tcPr>
          <w:p w14:paraId="0F500C3B" w14:textId="77777777" w:rsidR="00536498" w:rsidRPr="00CF4BD7" w:rsidRDefault="00536498" w:rsidP="00725519">
            <w:pPr>
              <w:pStyle w:val="TAC"/>
              <w:rPr>
                <w:highlight w:val="lightGray"/>
                <w:lang w:val="en-US"/>
              </w:rPr>
            </w:pPr>
          </w:p>
        </w:tc>
        <w:tc>
          <w:tcPr>
            <w:tcW w:w="1150" w:type="dxa"/>
            <w:vMerge/>
          </w:tcPr>
          <w:p w14:paraId="0CF1FF57"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3ADD6028" w14:textId="77777777" w:rsidR="00536498" w:rsidRPr="00CF4BD7" w:rsidRDefault="00536498" w:rsidP="00725519">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59BEB72C" w14:textId="77777777" w:rsidR="00536498" w:rsidRPr="00CF4BD7" w:rsidRDefault="00536498" w:rsidP="00725519">
            <w:pPr>
              <w:pStyle w:val="TAC"/>
              <w:rPr>
                <w:highlight w:val="lightGray"/>
                <w:lang w:val="en-US"/>
              </w:rPr>
            </w:pPr>
            <w:r w:rsidRPr="00CF4BD7">
              <w:rPr>
                <w:rFonts w:eastAsia="Yu Mincho"/>
                <w:highlight w:val="lightGray"/>
                <w:lang w:eastAsia="ja-JP"/>
              </w:rPr>
              <w:t>-125.3+Y</w:t>
            </w:r>
            <w:r w:rsidRPr="00CF4BD7">
              <w:rPr>
                <w:rFonts w:eastAsia="Yu Mincho"/>
                <w:highlight w:val="lightGray"/>
                <w:vertAlign w:val="subscript"/>
                <w:lang w:eastAsia="ja-JP"/>
              </w:rPr>
              <w:t>1</w:t>
            </w:r>
          </w:p>
        </w:tc>
        <w:tc>
          <w:tcPr>
            <w:tcW w:w="959" w:type="dxa"/>
            <w:vAlign w:val="center"/>
          </w:tcPr>
          <w:p w14:paraId="0485E842" w14:textId="77777777" w:rsidR="00536498" w:rsidRPr="00CF4BD7" w:rsidRDefault="00536498" w:rsidP="00725519">
            <w:pPr>
              <w:pStyle w:val="TAC"/>
              <w:rPr>
                <w:highlight w:val="lightGray"/>
              </w:rPr>
            </w:pPr>
          </w:p>
        </w:tc>
        <w:tc>
          <w:tcPr>
            <w:tcW w:w="949" w:type="dxa"/>
            <w:vAlign w:val="center"/>
          </w:tcPr>
          <w:p w14:paraId="202BD437" w14:textId="77777777" w:rsidR="00536498" w:rsidRPr="00CF4BD7" w:rsidRDefault="00536498" w:rsidP="00725519">
            <w:pPr>
              <w:pStyle w:val="TAC"/>
              <w:rPr>
                <w:highlight w:val="lightGray"/>
              </w:rPr>
            </w:pPr>
            <w:r w:rsidRPr="00CF4BD7">
              <w:rPr>
                <w:rFonts w:eastAsia="Yu Mincho"/>
                <w:highlight w:val="lightGray"/>
                <w:lang w:eastAsia="ja-JP"/>
              </w:rPr>
              <w:t>-109.5</w:t>
            </w:r>
          </w:p>
        </w:tc>
        <w:tc>
          <w:tcPr>
            <w:tcW w:w="959" w:type="dxa"/>
            <w:vAlign w:val="center"/>
          </w:tcPr>
          <w:p w14:paraId="4C790A36" w14:textId="77777777" w:rsidR="00536498" w:rsidRPr="00CF4BD7" w:rsidRDefault="00536498" w:rsidP="00725519">
            <w:pPr>
              <w:pStyle w:val="TAC"/>
              <w:rPr>
                <w:highlight w:val="lightGray"/>
                <w:lang w:val="en-US"/>
              </w:rPr>
            </w:pPr>
            <w:r w:rsidRPr="00CF4BD7">
              <w:rPr>
                <w:rFonts w:eastAsia="Yu Mincho"/>
                <w:highlight w:val="lightGray"/>
                <w:lang w:eastAsia="ja-JP"/>
              </w:rPr>
              <w:t>-125.8+Y</w:t>
            </w:r>
            <w:r w:rsidRPr="00CF4BD7">
              <w:rPr>
                <w:rFonts w:eastAsia="Yu Mincho"/>
                <w:highlight w:val="lightGray"/>
                <w:vertAlign w:val="subscript"/>
                <w:lang w:eastAsia="ja-JP"/>
              </w:rPr>
              <w:t>4</w:t>
            </w:r>
          </w:p>
        </w:tc>
        <w:tc>
          <w:tcPr>
            <w:tcW w:w="1443" w:type="dxa"/>
            <w:vMerge/>
            <w:shd w:val="clear" w:color="auto" w:fill="auto"/>
            <w:vAlign w:val="center"/>
          </w:tcPr>
          <w:p w14:paraId="5A89975A" w14:textId="77777777" w:rsidR="00536498" w:rsidRPr="00CF4BD7" w:rsidRDefault="00536498" w:rsidP="00725519">
            <w:pPr>
              <w:pStyle w:val="TAC"/>
              <w:rPr>
                <w:rFonts w:cs="Arial"/>
                <w:highlight w:val="lightGray"/>
                <w:lang w:val="en-US"/>
              </w:rPr>
            </w:pPr>
          </w:p>
        </w:tc>
        <w:tc>
          <w:tcPr>
            <w:tcW w:w="1012" w:type="dxa"/>
            <w:vMerge/>
            <w:shd w:val="clear" w:color="auto" w:fill="auto"/>
            <w:vAlign w:val="center"/>
          </w:tcPr>
          <w:p w14:paraId="6B803A73" w14:textId="77777777" w:rsidR="00536498" w:rsidRPr="00CF4BD7" w:rsidRDefault="00536498" w:rsidP="00725519">
            <w:pPr>
              <w:pStyle w:val="TAC"/>
              <w:rPr>
                <w:rFonts w:cs="Arial"/>
                <w:highlight w:val="lightGray"/>
                <w:lang w:val="en-US"/>
              </w:rPr>
            </w:pPr>
          </w:p>
        </w:tc>
      </w:tr>
      <w:tr w:rsidR="00536498" w:rsidRPr="00CF4BD7" w14:paraId="5FB2F061" w14:textId="77777777" w:rsidTr="00725519">
        <w:trPr>
          <w:jc w:val="center"/>
        </w:trPr>
        <w:tc>
          <w:tcPr>
            <w:tcW w:w="1171" w:type="dxa"/>
            <w:vMerge/>
            <w:shd w:val="clear" w:color="auto" w:fill="auto"/>
            <w:vAlign w:val="center"/>
          </w:tcPr>
          <w:p w14:paraId="46FFCF81" w14:textId="77777777" w:rsidR="00536498" w:rsidRPr="00CF4BD7" w:rsidRDefault="00536498" w:rsidP="00725519">
            <w:pPr>
              <w:pStyle w:val="TAC"/>
              <w:rPr>
                <w:highlight w:val="lightGray"/>
                <w:lang w:val="en-US"/>
              </w:rPr>
            </w:pPr>
          </w:p>
        </w:tc>
        <w:tc>
          <w:tcPr>
            <w:tcW w:w="1150" w:type="dxa"/>
            <w:vMerge/>
          </w:tcPr>
          <w:p w14:paraId="5EC86346"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48956559" w14:textId="77777777" w:rsidR="00536498" w:rsidRPr="00CF4BD7" w:rsidRDefault="00536498" w:rsidP="00725519">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265DD6E8" w14:textId="77777777" w:rsidR="00536498" w:rsidRPr="00CF4BD7" w:rsidRDefault="00536498" w:rsidP="00725519">
            <w:pPr>
              <w:pStyle w:val="TAC"/>
              <w:rPr>
                <w:highlight w:val="lightGray"/>
                <w:lang w:val="en-US"/>
              </w:rPr>
            </w:pPr>
            <w:r w:rsidRPr="00CF4BD7">
              <w:rPr>
                <w:rFonts w:eastAsia="Yu Mincho"/>
                <w:highlight w:val="lightGray"/>
                <w:lang w:eastAsia="ja-JP"/>
              </w:rPr>
              <w:t>-128.3+Y</w:t>
            </w:r>
            <w:r w:rsidRPr="00CF4BD7">
              <w:rPr>
                <w:rFonts w:eastAsia="Yu Mincho"/>
                <w:highlight w:val="lightGray"/>
                <w:vertAlign w:val="subscript"/>
                <w:lang w:eastAsia="ja-JP"/>
              </w:rPr>
              <w:t>1</w:t>
            </w:r>
          </w:p>
        </w:tc>
        <w:tc>
          <w:tcPr>
            <w:tcW w:w="959" w:type="dxa"/>
            <w:vAlign w:val="center"/>
          </w:tcPr>
          <w:p w14:paraId="790A585F" w14:textId="77777777" w:rsidR="00536498" w:rsidRPr="00CF4BD7" w:rsidRDefault="00536498" w:rsidP="00725519">
            <w:pPr>
              <w:pStyle w:val="TAC"/>
              <w:rPr>
                <w:highlight w:val="lightGray"/>
              </w:rPr>
            </w:pPr>
            <w:r w:rsidRPr="00CF4BD7">
              <w:rPr>
                <w:highlight w:val="lightGray"/>
              </w:rPr>
              <w:t>-113.8</w:t>
            </w:r>
          </w:p>
        </w:tc>
        <w:tc>
          <w:tcPr>
            <w:tcW w:w="949" w:type="dxa"/>
            <w:vAlign w:val="center"/>
          </w:tcPr>
          <w:p w14:paraId="1CED2967" w14:textId="77777777" w:rsidR="00536498" w:rsidRPr="00CF4BD7" w:rsidRDefault="00536498" w:rsidP="00725519">
            <w:pPr>
              <w:pStyle w:val="TAC"/>
              <w:rPr>
                <w:highlight w:val="lightGray"/>
              </w:rPr>
            </w:pPr>
            <w:r w:rsidRPr="00CF4BD7">
              <w:rPr>
                <w:rFonts w:eastAsia="Yu Mincho"/>
                <w:highlight w:val="lightGray"/>
                <w:lang w:eastAsia="ja-JP"/>
              </w:rPr>
              <w:t>-112.1</w:t>
            </w:r>
          </w:p>
        </w:tc>
        <w:tc>
          <w:tcPr>
            <w:tcW w:w="959" w:type="dxa"/>
            <w:vAlign w:val="center"/>
          </w:tcPr>
          <w:p w14:paraId="515A15AE" w14:textId="77777777" w:rsidR="00536498" w:rsidRPr="00CF4BD7" w:rsidRDefault="00536498" w:rsidP="00725519">
            <w:pPr>
              <w:pStyle w:val="TAC"/>
              <w:rPr>
                <w:highlight w:val="lightGray"/>
                <w:lang w:val="en-US"/>
              </w:rPr>
            </w:pPr>
            <w:r w:rsidRPr="00CF4BD7">
              <w:rPr>
                <w:rFonts w:eastAsia="Yu Mincho"/>
                <w:highlight w:val="lightGray"/>
                <w:lang w:eastAsia="ja-JP"/>
              </w:rPr>
              <w:t>-127.8+Y</w:t>
            </w:r>
            <w:r w:rsidRPr="00CF4BD7">
              <w:rPr>
                <w:rFonts w:eastAsia="Yu Mincho"/>
                <w:highlight w:val="lightGray"/>
                <w:vertAlign w:val="subscript"/>
                <w:lang w:eastAsia="ja-JP"/>
              </w:rPr>
              <w:t>4</w:t>
            </w:r>
          </w:p>
        </w:tc>
        <w:tc>
          <w:tcPr>
            <w:tcW w:w="1443" w:type="dxa"/>
            <w:vMerge/>
            <w:shd w:val="clear" w:color="auto" w:fill="auto"/>
            <w:vAlign w:val="center"/>
          </w:tcPr>
          <w:p w14:paraId="07FE9612" w14:textId="77777777" w:rsidR="00536498" w:rsidRPr="00CF4BD7" w:rsidRDefault="00536498" w:rsidP="00725519">
            <w:pPr>
              <w:pStyle w:val="TAC"/>
              <w:rPr>
                <w:rFonts w:cs="Arial"/>
                <w:highlight w:val="lightGray"/>
              </w:rPr>
            </w:pPr>
          </w:p>
        </w:tc>
        <w:tc>
          <w:tcPr>
            <w:tcW w:w="1012" w:type="dxa"/>
            <w:vMerge/>
            <w:shd w:val="clear" w:color="auto" w:fill="auto"/>
            <w:vAlign w:val="center"/>
          </w:tcPr>
          <w:p w14:paraId="4CCFEC8E" w14:textId="77777777" w:rsidR="00536498" w:rsidRPr="00CF4BD7" w:rsidRDefault="00536498" w:rsidP="00725519">
            <w:pPr>
              <w:pStyle w:val="TAC"/>
              <w:rPr>
                <w:rFonts w:cs="Arial"/>
                <w:highlight w:val="lightGray"/>
                <w:lang w:val="en-US"/>
              </w:rPr>
            </w:pPr>
          </w:p>
        </w:tc>
      </w:tr>
      <w:tr w:rsidR="00536498" w:rsidRPr="00CF4BD7" w14:paraId="1CC4E3F2" w14:textId="77777777" w:rsidTr="00725519">
        <w:trPr>
          <w:jc w:val="center"/>
        </w:trPr>
        <w:tc>
          <w:tcPr>
            <w:tcW w:w="1171" w:type="dxa"/>
            <w:vMerge/>
            <w:shd w:val="clear" w:color="auto" w:fill="auto"/>
            <w:vAlign w:val="center"/>
          </w:tcPr>
          <w:p w14:paraId="6EBCAF8C" w14:textId="77777777" w:rsidR="00536498" w:rsidRPr="00CF4BD7" w:rsidRDefault="00536498" w:rsidP="00725519">
            <w:pPr>
              <w:pStyle w:val="TAC"/>
              <w:rPr>
                <w:highlight w:val="lightGray"/>
                <w:lang w:val="en-US"/>
              </w:rPr>
            </w:pPr>
          </w:p>
        </w:tc>
        <w:tc>
          <w:tcPr>
            <w:tcW w:w="1150" w:type="dxa"/>
            <w:vMerge w:val="restart"/>
            <w:vAlign w:val="center"/>
          </w:tcPr>
          <w:p w14:paraId="57A786CB" w14:textId="77777777" w:rsidR="00536498" w:rsidRPr="00CF4BD7" w:rsidRDefault="00536498" w:rsidP="00725519">
            <w:pPr>
              <w:pStyle w:val="TAC"/>
              <w:rPr>
                <w:highlight w:val="lightGray"/>
              </w:rPr>
            </w:pPr>
            <w:r w:rsidRPr="00CF4BD7">
              <w:rPr>
                <w:highlight w:val="lightGray"/>
              </w:rPr>
              <w:t>Spherical coverage</w:t>
            </w:r>
            <w:r w:rsidRPr="00CF4BD7">
              <w:rPr>
                <w:highlight w:val="lightGray"/>
                <w:vertAlign w:val="superscript"/>
              </w:rPr>
              <w:t xml:space="preserve"> Note 1</w:t>
            </w:r>
          </w:p>
        </w:tc>
        <w:tc>
          <w:tcPr>
            <w:tcW w:w="1179" w:type="dxa"/>
            <w:shd w:val="clear" w:color="auto" w:fill="auto"/>
            <w:vAlign w:val="center"/>
          </w:tcPr>
          <w:p w14:paraId="50EAFA2E" w14:textId="77777777" w:rsidR="00536498" w:rsidRPr="00CF4BD7" w:rsidRDefault="00536498" w:rsidP="00725519">
            <w:pPr>
              <w:pStyle w:val="TAC"/>
              <w:rPr>
                <w:rFonts w:eastAsia="Calibri"/>
                <w:szCs w:val="22"/>
                <w:highlight w:val="lightGray"/>
              </w:rPr>
            </w:pPr>
            <w:r w:rsidRPr="00CF4BD7">
              <w:rPr>
                <w:rFonts w:eastAsia="Calibri"/>
                <w:szCs w:val="22"/>
                <w:highlight w:val="lightGray"/>
              </w:rPr>
              <w:t>n257</w:t>
            </w:r>
          </w:p>
        </w:tc>
        <w:tc>
          <w:tcPr>
            <w:tcW w:w="959" w:type="dxa"/>
            <w:shd w:val="clear" w:color="auto" w:fill="auto"/>
            <w:vAlign w:val="center"/>
          </w:tcPr>
          <w:p w14:paraId="618C87C8"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6741F206" w14:textId="77777777" w:rsidR="00536498" w:rsidRPr="00CF4BD7" w:rsidRDefault="00536498" w:rsidP="00725519">
            <w:pPr>
              <w:pStyle w:val="TAC"/>
              <w:rPr>
                <w:highlight w:val="lightGray"/>
              </w:rPr>
            </w:pPr>
            <w:r w:rsidRPr="00CF4BD7">
              <w:rPr>
                <w:highlight w:val="lightGray"/>
              </w:rPr>
              <w:t>-102.8</w:t>
            </w:r>
          </w:p>
        </w:tc>
        <w:tc>
          <w:tcPr>
            <w:tcW w:w="949" w:type="dxa"/>
            <w:vAlign w:val="center"/>
          </w:tcPr>
          <w:p w14:paraId="67EEBF5F"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4D308EA1"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val="restart"/>
            <w:shd w:val="clear" w:color="auto" w:fill="auto"/>
            <w:vAlign w:val="center"/>
          </w:tcPr>
          <w:p w14:paraId="5ADC9EA3" w14:textId="77777777" w:rsidR="00536498" w:rsidRPr="00CF4BD7" w:rsidRDefault="00536498" w:rsidP="00725519">
            <w:pPr>
              <w:pStyle w:val="TAC"/>
              <w:rPr>
                <w:rFonts w:cs="Arial"/>
                <w:highlight w:val="lightGray"/>
              </w:rPr>
            </w:pPr>
            <w:r w:rsidRPr="00CF4BD7">
              <w:rPr>
                <w:rFonts w:eastAsia="Yu Mincho" w:cs="Arial"/>
                <w:highlight w:val="lightGray"/>
                <w:lang w:eastAsia="ja-JP"/>
              </w:rPr>
              <w:t xml:space="preserve">(Value for </w:t>
            </w:r>
            <w:r w:rsidRPr="00CF4BD7">
              <w:rPr>
                <w:highlight w:val="lightGray"/>
              </w:rPr>
              <w:t>SCS</w:t>
            </w:r>
            <w:r w:rsidRPr="00CF4BD7">
              <w:rPr>
                <w:highlight w:val="lightGray"/>
                <w:vertAlign w:val="subscript"/>
              </w:rPr>
              <w:t>SSB</w:t>
            </w:r>
            <w:r w:rsidRPr="00CF4BD7">
              <w:rPr>
                <w:rFonts w:cs="Arial"/>
                <w:highlight w:val="lightGray"/>
              </w:rPr>
              <w:t xml:space="preserve"> = 120 kHz) +3dB</w:t>
            </w:r>
            <w:r w:rsidRPr="00CF4BD7">
              <w:rPr>
                <w:rFonts w:eastAsia="Yu Mincho" w:cs="Arial"/>
                <w:highlight w:val="lightGray"/>
                <w:lang w:eastAsia="ja-JP"/>
              </w:rPr>
              <w:t xml:space="preserve"> </w:t>
            </w:r>
          </w:p>
        </w:tc>
        <w:tc>
          <w:tcPr>
            <w:tcW w:w="1012" w:type="dxa"/>
            <w:vMerge w:val="restart"/>
            <w:shd w:val="clear" w:color="auto" w:fill="auto"/>
            <w:vAlign w:val="center"/>
          </w:tcPr>
          <w:p w14:paraId="5CBEBF7C" w14:textId="77777777" w:rsidR="00536498" w:rsidRPr="00CF4BD7" w:rsidRDefault="00536498" w:rsidP="00725519">
            <w:pPr>
              <w:pStyle w:val="TAC"/>
              <w:rPr>
                <w:rFonts w:eastAsia="Yu Mincho" w:cs="Arial"/>
                <w:highlight w:val="lightGray"/>
                <w:lang w:eastAsia="ja-JP"/>
              </w:rPr>
            </w:pPr>
            <w:r w:rsidRPr="00CF4BD7">
              <w:rPr>
                <w:rFonts w:eastAsia="Yu Mincho" w:cs="Arial"/>
                <w:highlight w:val="lightGray"/>
                <w:lang w:eastAsia="ja-JP"/>
              </w:rPr>
              <w:t>≥-6</w:t>
            </w:r>
          </w:p>
        </w:tc>
      </w:tr>
      <w:tr w:rsidR="00536498" w:rsidRPr="00CF4BD7" w14:paraId="439EE3B9" w14:textId="77777777" w:rsidTr="00725519">
        <w:trPr>
          <w:jc w:val="center"/>
        </w:trPr>
        <w:tc>
          <w:tcPr>
            <w:tcW w:w="1171" w:type="dxa"/>
            <w:vMerge/>
            <w:shd w:val="clear" w:color="auto" w:fill="auto"/>
            <w:vAlign w:val="center"/>
          </w:tcPr>
          <w:p w14:paraId="486983F8" w14:textId="77777777" w:rsidR="00536498" w:rsidRPr="00CF4BD7" w:rsidRDefault="00536498" w:rsidP="00725519">
            <w:pPr>
              <w:pStyle w:val="TAC"/>
              <w:rPr>
                <w:highlight w:val="lightGray"/>
                <w:lang w:val="en-US"/>
              </w:rPr>
            </w:pPr>
          </w:p>
        </w:tc>
        <w:tc>
          <w:tcPr>
            <w:tcW w:w="1150" w:type="dxa"/>
            <w:vMerge/>
          </w:tcPr>
          <w:p w14:paraId="12F89EC2"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66EF2DE6" w14:textId="77777777" w:rsidR="00536498" w:rsidRPr="00CF4BD7" w:rsidRDefault="00536498" w:rsidP="00725519">
            <w:pPr>
              <w:pStyle w:val="TAC"/>
              <w:rPr>
                <w:rFonts w:eastAsia="Calibri"/>
                <w:szCs w:val="22"/>
                <w:highlight w:val="lightGray"/>
              </w:rPr>
            </w:pPr>
            <w:r w:rsidRPr="00CF4BD7">
              <w:rPr>
                <w:szCs w:val="22"/>
                <w:highlight w:val="lightGray"/>
                <w:lang w:val="en-US"/>
              </w:rPr>
              <w:t>n258</w:t>
            </w:r>
          </w:p>
        </w:tc>
        <w:tc>
          <w:tcPr>
            <w:tcW w:w="959" w:type="dxa"/>
            <w:shd w:val="clear" w:color="auto" w:fill="auto"/>
            <w:vAlign w:val="center"/>
          </w:tcPr>
          <w:p w14:paraId="00C0BDF4" w14:textId="77777777" w:rsidR="00536498" w:rsidRPr="00CF4BD7" w:rsidRDefault="00536498" w:rsidP="00725519">
            <w:pPr>
              <w:pStyle w:val="TAC"/>
              <w:rPr>
                <w:rFonts w:eastAsia="Yu Mincho"/>
                <w:highlight w:val="lightGray"/>
                <w:lang w:val="en-US" w:eastAsia="ja-JP"/>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7D43F49B" w14:textId="77777777" w:rsidR="00536498" w:rsidRPr="00CF4BD7" w:rsidRDefault="00536498" w:rsidP="00725519">
            <w:pPr>
              <w:pStyle w:val="TAC"/>
              <w:rPr>
                <w:highlight w:val="lightGray"/>
              </w:rPr>
            </w:pPr>
            <w:r w:rsidRPr="00CF4BD7">
              <w:rPr>
                <w:highlight w:val="lightGray"/>
              </w:rPr>
              <w:t>-102.8</w:t>
            </w:r>
          </w:p>
        </w:tc>
        <w:tc>
          <w:tcPr>
            <w:tcW w:w="949" w:type="dxa"/>
            <w:vAlign w:val="center"/>
          </w:tcPr>
          <w:p w14:paraId="330BDCA4"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-101.2</w:t>
            </w:r>
          </w:p>
        </w:tc>
        <w:tc>
          <w:tcPr>
            <w:tcW w:w="959" w:type="dxa"/>
            <w:vAlign w:val="center"/>
          </w:tcPr>
          <w:p w14:paraId="691C4808" w14:textId="77777777" w:rsidR="00536498" w:rsidRPr="00CF4BD7" w:rsidRDefault="00536498" w:rsidP="00725519">
            <w:pPr>
              <w:pStyle w:val="TAC"/>
              <w:rPr>
                <w:rFonts w:eastAsia="Yu Mincho"/>
                <w:highlight w:val="lightGray"/>
                <w:lang w:val="en-US" w:eastAsia="ja-JP"/>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7D044D8B" w14:textId="77777777" w:rsidR="00536498" w:rsidRPr="00CF4BD7" w:rsidRDefault="00536498" w:rsidP="00725519">
            <w:pPr>
              <w:keepNext/>
              <w:keepLines/>
              <w:spacing w:after="0"/>
              <w:jc w:val="center"/>
              <w:rPr>
                <w:rFonts w:ascii="Arial" w:hAnsi="Arial" w:cs="Arial"/>
                <w:sz w:val="18"/>
                <w:highlight w:val="lightGray"/>
              </w:rPr>
            </w:pPr>
          </w:p>
        </w:tc>
        <w:tc>
          <w:tcPr>
            <w:tcW w:w="1012" w:type="dxa"/>
            <w:vMerge/>
            <w:shd w:val="clear" w:color="auto" w:fill="auto"/>
            <w:vAlign w:val="center"/>
          </w:tcPr>
          <w:p w14:paraId="291FCA41" w14:textId="77777777" w:rsidR="00536498" w:rsidRPr="00CF4BD7" w:rsidRDefault="00536498" w:rsidP="00725519">
            <w:pPr>
              <w:keepNext/>
              <w:keepLines/>
              <w:spacing w:after="0"/>
              <w:jc w:val="center"/>
              <w:rPr>
                <w:rFonts w:ascii="Arial" w:hAnsi="Arial" w:cs="Arial"/>
                <w:sz w:val="18"/>
                <w:highlight w:val="lightGray"/>
                <w:lang w:val="en-US"/>
              </w:rPr>
            </w:pPr>
          </w:p>
        </w:tc>
      </w:tr>
      <w:tr w:rsidR="00536498" w:rsidRPr="00CF4BD7" w14:paraId="2055E3A3" w14:textId="77777777" w:rsidTr="00725519">
        <w:trPr>
          <w:jc w:val="center"/>
        </w:trPr>
        <w:tc>
          <w:tcPr>
            <w:tcW w:w="1171" w:type="dxa"/>
            <w:vMerge/>
            <w:shd w:val="clear" w:color="auto" w:fill="auto"/>
            <w:vAlign w:val="center"/>
          </w:tcPr>
          <w:p w14:paraId="41930E51" w14:textId="77777777" w:rsidR="00536498" w:rsidRPr="00CF4BD7" w:rsidRDefault="00536498" w:rsidP="00725519">
            <w:pPr>
              <w:pStyle w:val="TAC"/>
              <w:rPr>
                <w:highlight w:val="lightGray"/>
                <w:lang w:val="en-US"/>
              </w:rPr>
            </w:pPr>
          </w:p>
        </w:tc>
        <w:tc>
          <w:tcPr>
            <w:tcW w:w="1150" w:type="dxa"/>
            <w:vMerge/>
          </w:tcPr>
          <w:p w14:paraId="419918A9"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2953E011" w14:textId="77777777" w:rsidR="00536498" w:rsidRPr="00CF4BD7" w:rsidRDefault="00536498" w:rsidP="00725519">
            <w:pPr>
              <w:pStyle w:val="TAC"/>
              <w:rPr>
                <w:szCs w:val="22"/>
                <w:highlight w:val="lightGray"/>
                <w:lang w:val="en-US"/>
              </w:rPr>
            </w:pPr>
            <w:r w:rsidRPr="00CF4BD7">
              <w:rPr>
                <w:szCs w:val="22"/>
                <w:highlight w:val="lightGray"/>
                <w:lang w:val="en-US"/>
              </w:rPr>
              <w:t>n259</w:t>
            </w:r>
          </w:p>
        </w:tc>
        <w:tc>
          <w:tcPr>
            <w:tcW w:w="959" w:type="dxa"/>
            <w:shd w:val="clear" w:color="auto" w:fill="auto"/>
            <w:vAlign w:val="center"/>
          </w:tcPr>
          <w:p w14:paraId="11C7A965" w14:textId="77777777" w:rsidR="00536498" w:rsidRPr="00CF4BD7" w:rsidRDefault="00536498" w:rsidP="00725519">
            <w:pPr>
              <w:pStyle w:val="TAC"/>
              <w:rPr>
                <w:rFonts w:eastAsia="Yu Mincho"/>
                <w:highlight w:val="lightGray"/>
                <w:lang w:eastAsia="ja-JP"/>
              </w:rPr>
            </w:pPr>
          </w:p>
        </w:tc>
        <w:tc>
          <w:tcPr>
            <w:tcW w:w="959" w:type="dxa"/>
            <w:vAlign w:val="center"/>
          </w:tcPr>
          <w:p w14:paraId="33BA4A87" w14:textId="77777777" w:rsidR="00536498" w:rsidRPr="00CF4BD7" w:rsidRDefault="00536498" w:rsidP="00725519">
            <w:pPr>
              <w:pStyle w:val="TAC"/>
              <w:rPr>
                <w:highlight w:val="lightGray"/>
              </w:rPr>
            </w:pPr>
          </w:p>
        </w:tc>
        <w:tc>
          <w:tcPr>
            <w:tcW w:w="949" w:type="dxa"/>
            <w:vAlign w:val="center"/>
          </w:tcPr>
          <w:p w14:paraId="0CC9F7C9" w14:textId="77777777" w:rsidR="00536498" w:rsidRPr="00CF4BD7" w:rsidRDefault="00536498" w:rsidP="00725519">
            <w:pPr>
              <w:pStyle w:val="TAC"/>
              <w:rPr>
                <w:rFonts w:eastAsia="Yu Mincho"/>
                <w:highlight w:val="lightGray"/>
                <w:lang w:eastAsia="ja-JP"/>
              </w:rPr>
            </w:pPr>
            <w:r w:rsidRPr="00CF4BD7">
              <w:rPr>
                <w:rFonts w:eastAsia="Yu Mincho"/>
                <w:highlight w:val="lightGray"/>
                <w:lang w:eastAsia="ja-JP"/>
              </w:rPr>
              <w:t>-95.7</w:t>
            </w:r>
          </w:p>
        </w:tc>
        <w:tc>
          <w:tcPr>
            <w:tcW w:w="959" w:type="dxa"/>
            <w:vAlign w:val="center"/>
          </w:tcPr>
          <w:p w14:paraId="3B338C39" w14:textId="77777777" w:rsidR="00536498" w:rsidRPr="00CF4BD7" w:rsidRDefault="00536498" w:rsidP="00725519">
            <w:pPr>
              <w:pStyle w:val="TAC"/>
              <w:rPr>
                <w:rFonts w:eastAsia="Yu Mincho"/>
                <w:highlight w:val="lightGray"/>
                <w:lang w:eastAsia="ja-JP"/>
              </w:rPr>
            </w:pPr>
          </w:p>
        </w:tc>
        <w:tc>
          <w:tcPr>
            <w:tcW w:w="1443" w:type="dxa"/>
            <w:vMerge/>
            <w:shd w:val="clear" w:color="auto" w:fill="auto"/>
            <w:vAlign w:val="center"/>
          </w:tcPr>
          <w:p w14:paraId="43973502" w14:textId="77777777" w:rsidR="00536498" w:rsidRPr="00CF4BD7" w:rsidRDefault="00536498" w:rsidP="00725519">
            <w:pPr>
              <w:keepNext/>
              <w:keepLines/>
              <w:spacing w:after="0"/>
              <w:jc w:val="center"/>
              <w:rPr>
                <w:rFonts w:ascii="Arial" w:hAnsi="Arial" w:cs="Arial"/>
                <w:sz w:val="18"/>
                <w:highlight w:val="lightGray"/>
              </w:rPr>
            </w:pPr>
          </w:p>
        </w:tc>
        <w:tc>
          <w:tcPr>
            <w:tcW w:w="1012" w:type="dxa"/>
            <w:vMerge/>
            <w:shd w:val="clear" w:color="auto" w:fill="auto"/>
            <w:vAlign w:val="center"/>
          </w:tcPr>
          <w:p w14:paraId="1AD96073" w14:textId="77777777" w:rsidR="00536498" w:rsidRPr="00CF4BD7" w:rsidRDefault="00536498" w:rsidP="00725519">
            <w:pPr>
              <w:keepNext/>
              <w:keepLines/>
              <w:spacing w:after="0"/>
              <w:jc w:val="center"/>
              <w:rPr>
                <w:rFonts w:ascii="Arial" w:hAnsi="Arial" w:cs="Arial"/>
                <w:sz w:val="18"/>
                <w:highlight w:val="lightGray"/>
                <w:lang w:val="en-US"/>
              </w:rPr>
            </w:pPr>
          </w:p>
        </w:tc>
      </w:tr>
      <w:tr w:rsidR="00536498" w:rsidRPr="00CF4BD7" w14:paraId="3FB69151" w14:textId="77777777" w:rsidTr="00725519">
        <w:trPr>
          <w:jc w:val="center"/>
        </w:trPr>
        <w:tc>
          <w:tcPr>
            <w:tcW w:w="1171" w:type="dxa"/>
            <w:vMerge/>
            <w:shd w:val="clear" w:color="auto" w:fill="auto"/>
            <w:vAlign w:val="center"/>
          </w:tcPr>
          <w:p w14:paraId="1A0A9F1C" w14:textId="77777777" w:rsidR="00536498" w:rsidRPr="00CF4BD7" w:rsidRDefault="00536498" w:rsidP="00725519">
            <w:pPr>
              <w:pStyle w:val="TAC"/>
              <w:rPr>
                <w:highlight w:val="lightGray"/>
                <w:lang w:val="en-US"/>
              </w:rPr>
            </w:pPr>
          </w:p>
        </w:tc>
        <w:tc>
          <w:tcPr>
            <w:tcW w:w="1150" w:type="dxa"/>
            <w:vMerge/>
          </w:tcPr>
          <w:p w14:paraId="2486C62C"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616D4705" w14:textId="77777777" w:rsidR="00536498" w:rsidRPr="00CF4BD7" w:rsidRDefault="00536498" w:rsidP="00725519">
            <w:pPr>
              <w:pStyle w:val="TAC"/>
              <w:rPr>
                <w:rFonts w:eastAsia="Calibri"/>
                <w:szCs w:val="22"/>
                <w:highlight w:val="lightGray"/>
              </w:rPr>
            </w:pPr>
            <w:r w:rsidRPr="00CF4BD7">
              <w:rPr>
                <w:szCs w:val="22"/>
                <w:highlight w:val="lightGray"/>
                <w:lang w:val="en-US"/>
              </w:rPr>
              <w:t>n260</w:t>
            </w:r>
          </w:p>
        </w:tc>
        <w:tc>
          <w:tcPr>
            <w:tcW w:w="959" w:type="dxa"/>
            <w:shd w:val="clear" w:color="auto" w:fill="auto"/>
            <w:vAlign w:val="center"/>
          </w:tcPr>
          <w:p w14:paraId="384A7E22" w14:textId="77777777" w:rsidR="00536498" w:rsidRPr="00CF4BD7" w:rsidRDefault="00536498" w:rsidP="00725519">
            <w:pPr>
              <w:pStyle w:val="TAC"/>
              <w:rPr>
                <w:highlight w:val="lightGray"/>
                <w:lang w:val="en-US"/>
              </w:rPr>
            </w:pPr>
            <w:r w:rsidRPr="00CF4BD7">
              <w:rPr>
                <w:rFonts w:eastAsia="Yu Mincho"/>
                <w:highlight w:val="lightGray"/>
                <w:lang w:eastAsia="ja-JP"/>
              </w:rPr>
              <w:t>-117.3+Z</w:t>
            </w:r>
            <w:r w:rsidRPr="00CF4BD7">
              <w:rPr>
                <w:rFonts w:eastAsia="Yu Mincho"/>
                <w:highlight w:val="lightGray"/>
                <w:vertAlign w:val="subscript"/>
                <w:lang w:eastAsia="ja-JP"/>
              </w:rPr>
              <w:t>1</w:t>
            </w:r>
          </w:p>
        </w:tc>
        <w:tc>
          <w:tcPr>
            <w:tcW w:w="959" w:type="dxa"/>
            <w:vAlign w:val="center"/>
          </w:tcPr>
          <w:p w14:paraId="1CD5A6BC" w14:textId="77777777" w:rsidR="00536498" w:rsidRPr="00CF4BD7" w:rsidRDefault="00536498" w:rsidP="00725519">
            <w:pPr>
              <w:pStyle w:val="TAC"/>
              <w:rPr>
                <w:highlight w:val="lightGray"/>
              </w:rPr>
            </w:pPr>
          </w:p>
        </w:tc>
        <w:tc>
          <w:tcPr>
            <w:tcW w:w="949" w:type="dxa"/>
            <w:vAlign w:val="center"/>
          </w:tcPr>
          <w:p w14:paraId="4B6A3F9B" w14:textId="77777777" w:rsidR="00536498" w:rsidRPr="00CF4BD7" w:rsidRDefault="00536498" w:rsidP="00725519">
            <w:pPr>
              <w:pStyle w:val="TAC"/>
              <w:rPr>
                <w:highlight w:val="lightGray"/>
              </w:rPr>
            </w:pPr>
            <w:r w:rsidRPr="00CF4BD7">
              <w:rPr>
                <w:rFonts w:eastAsia="Yu Mincho"/>
                <w:highlight w:val="lightGray"/>
                <w:lang w:eastAsia="ja-JP"/>
              </w:rPr>
              <w:t>-96.9</w:t>
            </w:r>
          </w:p>
        </w:tc>
        <w:tc>
          <w:tcPr>
            <w:tcW w:w="959" w:type="dxa"/>
            <w:vAlign w:val="center"/>
          </w:tcPr>
          <w:p w14:paraId="4616F7D2" w14:textId="77777777" w:rsidR="00536498" w:rsidRPr="00CF4BD7" w:rsidRDefault="00536498" w:rsidP="00725519">
            <w:pPr>
              <w:pStyle w:val="TAC"/>
              <w:rPr>
                <w:highlight w:val="lightGray"/>
                <w:lang w:val="en-US"/>
              </w:rPr>
            </w:pPr>
            <w:r w:rsidRPr="00CF4BD7">
              <w:rPr>
                <w:rFonts w:eastAsia="Yu Mincho"/>
                <w:highlight w:val="lightGray"/>
                <w:lang w:eastAsia="ja-JP"/>
              </w:rPr>
              <w:t>-113.8+Z</w:t>
            </w:r>
            <w:r w:rsidRPr="00CF4BD7">
              <w:rPr>
                <w:rFonts w:eastAsia="Yu Mincho"/>
                <w:highlight w:val="lightGray"/>
                <w:vertAlign w:val="subscript"/>
                <w:lang w:eastAsia="ja-JP"/>
              </w:rPr>
              <w:t>4</w:t>
            </w:r>
          </w:p>
        </w:tc>
        <w:tc>
          <w:tcPr>
            <w:tcW w:w="1443" w:type="dxa"/>
            <w:vMerge/>
            <w:shd w:val="clear" w:color="auto" w:fill="auto"/>
            <w:vAlign w:val="center"/>
          </w:tcPr>
          <w:p w14:paraId="7A2E1D4F" w14:textId="77777777" w:rsidR="00536498" w:rsidRPr="00CF4BD7" w:rsidRDefault="00536498" w:rsidP="00725519">
            <w:pPr>
              <w:keepNext/>
              <w:keepLines/>
              <w:spacing w:after="0"/>
              <w:jc w:val="center"/>
              <w:rPr>
                <w:rFonts w:ascii="Arial" w:hAnsi="Arial" w:cs="Arial"/>
                <w:sz w:val="18"/>
                <w:highlight w:val="lightGray"/>
              </w:rPr>
            </w:pPr>
          </w:p>
        </w:tc>
        <w:tc>
          <w:tcPr>
            <w:tcW w:w="1012" w:type="dxa"/>
            <w:vMerge/>
            <w:shd w:val="clear" w:color="auto" w:fill="auto"/>
            <w:vAlign w:val="center"/>
          </w:tcPr>
          <w:p w14:paraId="562760BA" w14:textId="77777777" w:rsidR="00536498" w:rsidRPr="00CF4BD7" w:rsidRDefault="00536498" w:rsidP="00725519">
            <w:pPr>
              <w:keepNext/>
              <w:keepLines/>
              <w:spacing w:after="0"/>
              <w:jc w:val="center"/>
              <w:rPr>
                <w:rFonts w:ascii="Arial" w:hAnsi="Arial" w:cs="Arial"/>
                <w:sz w:val="18"/>
                <w:highlight w:val="lightGray"/>
                <w:lang w:val="en-US"/>
              </w:rPr>
            </w:pPr>
          </w:p>
        </w:tc>
      </w:tr>
      <w:tr w:rsidR="00536498" w:rsidRPr="00CF4BD7" w14:paraId="6DD5553D" w14:textId="77777777" w:rsidTr="00725519">
        <w:trPr>
          <w:jc w:val="center"/>
        </w:trPr>
        <w:tc>
          <w:tcPr>
            <w:tcW w:w="1171" w:type="dxa"/>
            <w:vMerge/>
            <w:shd w:val="clear" w:color="auto" w:fill="auto"/>
            <w:vAlign w:val="center"/>
          </w:tcPr>
          <w:p w14:paraId="59F1B0C8" w14:textId="77777777" w:rsidR="00536498" w:rsidRPr="00CF4BD7" w:rsidRDefault="00536498" w:rsidP="00725519">
            <w:pPr>
              <w:pStyle w:val="TAC"/>
              <w:rPr>
                <w:highlight w:val="lightGray"/>
                <w:lang w:val="en-US"/>
              </w:rPr>
            </w:pPr>
          </w:p>
        </w:tc>
        <w:tc>
          <w:tcPr>
            <w:tcW w:w="1150" w:type="dxa"/>
            <w:vMerge/>
          </w:tcPr>
          <w:p w14:paraId="2817D920" w14:textId="77777777" w:rsidR="00536498" w:rsidRPr="00CF4BD7" w:rsidRDefault="00536498" w:rsidP="00725519">
            <w:pPr>
              <w:pStyle w:val="TAC"/>
              <w:rPr>
                <w:szCs w:val="22"/>
                <w:highlight w:val="lightGray"/>
                <w:lang w:val="en-US"/>
              </w:rPr>
            </w:pPr>
          </w:p>
        </w:tc>
        <w:tc>
          <w:tcPr>
            <w:tcW w:w="1179" w:type="dxa"/>
            <w:shd w:val="clear" w:color="auto" w:fill="auto"/>
            <w:vAlign w:val="center"/>
          </w:tcPr>
          <w:p w14:paraId="35F16CC1" w14:textId="77777777" w:rsidR="00536498" w:rsidRPr="00CF4BD7" w:rsidRDefault="00536498" w:rsidP="00725519">
            <w:pPr>
              <w:pStyle w:val="TAC"/>
              <w:rPr>
                <w:szCs w:val="22"/>
                <w:highlight w:val="lightGray"/>
                <w:lang w:val="en-US"/>
              </w:rPr>
            </w:pPr>
            <w:r w:rsidRPr="00CF4BD7">
              <w:rPr>
                <w:szCs w:val="22"/>
                <w:highlight w:val="lightGray"/>
                <w:lang w:val="en-US"/>
              </w:rPr>
              <w:t>n261</w:t>
            </w:r>
          </w:p>
        </w:tc>
        <w:tc>
          <w:tcPr>
            <w:tcW w:w="959" w:type="dxa"/>
            <w:shd w:val="clear" w:color="auto" w:fill="auto"/>
            <w:vAlign w:val="center"/>
          </w:tcPr>
          <w:p w14:paraId="09E5F093" w14:textId="77777777" w:rsidR="00536498" w:rsidRPr="00CF4BD7" w:rsidRDefault="00536498" w:rsidP="00725519">
            <w:pPr>
              <w:pStyle w:val="TAC"/>
              <w:rPr>
                <w:highlight w:val="lightGray"/>
                <w:lang w:val="en-US"/>
              </w:rPr>
            </w:pPr>
            <w:r w:rsidRPr="00CF4BD7">
              <w:rPr>
                <w:rFonts w:eastAsia="Yu Mincho"/>
                <w:highlight w:val="lightGray"/>
                <w:lang w:eastAsia="ja-JP"/>
              </w:rPr>
              <w:t>-120.3+Z</w:t>
            </w:r>
            <w:r w:rsidRPr="00CF4BD7">
              <w:rPr>
                <w:rFonts w:eastAsia="Yu Mincho"/>
                <w:highlight w:val="lightGray"/>
                <w:vertAlign w:val="subscript"/>
                <w:lang w:eastAsia="ja-JP"/>
              </w:rPr>
              <w:t>1</w:t>
            </w:r>
          </w:p>
        </w:tc>
        <w:tc>
          <w:tcPr>
            <w:tcW w:w="959" w:type="dxa"/>
            <w:vAlign w:val="center"/>
          </w:tcPr>
          <w:p w14:paraId="554ADD51" w14:textId="77777777" w:rsidR="00536498" w:rsidRPr="00CF4BD7" w:rsidRDefault="00536498" w:rsidP="00725519">
            <w:pPr>
              <w:pStyle w:val="TAC"/>
              <w:rPr>
                <w:highlight w:val="lightGray"/>
              </w:rPr>
            </w:pPr>
            <w:r w:rsidRPr="00CF4BD7">
              <w:rPr>
                <w:highlight w:val="lightGray"/>
              </w:rPr>
              <w:t>-102.8</w:t>
            </w:r>
          </w:p>
        </w:tc>
        <w:tc>
          <w:tcPr>
            <w:tcW w:w="949" w:type="dxa"/>
            <w:vAlign w:val="center"/>
          </w:tcPr>
          <w:p w14:paraId="341942D2" w14:textId="77777777" w:rsidR="00536498" w:rsidRPr="00CF4BD7" w:rsidRDefault="00536498" w:rsidP="00725519">
            <w:pPr>
              <w:pStyle w:val="TAC"/>
              <w:rPr>
                <w:highlight w:val="lightGray"/>
              </w:rPr>
            </w:pPr>
            <w:r w:rsidRPr="00CF4BD7">
              <w:rPr>
                <w:rFonts w:eastAsia="Yu Mincho"/>
                <w:highlight w:val="lightGray"/>
                <w:lang w:eastAsia="ja-JP"/>
              </w:rPr>
              <w:t>-101.2</w:t>
            </w:r>
          </w:p>
        </w:tc>
        <w:tc>
          <w:tcPr>
            <w:tcW w:w="959" w:type="dxa"/>
            <w:vAlign w:val="center"/>
          </w:tcPr>
          <w:p w14:paraId="48253653" w14:textId="77777777" w:rsidR="00536498" w:rsidRPr="00CF4BD7" w:rsidRDefault="00536498" w:rsidP="00725519">
            <w:pPr>
              <w:pStyle w:val="TAC"/>
              <w:rPr>
                <w:highlight w:val="lightGray"/>
                <w:lang w:val="en-US"/>
              </w:rPr>
            </w:pPr>
            <w:r w:rsidRPr="00CF4BD7">
              <w:rPr>
                <w:rFonts w:eastAsia="Yu Mincho"/>
                <w:highlight w:val="lightGray"/>
                <w:lang w:eastAsia="ja-JP"/>
              </w:rPr>
              <w:t>-118.8+Z</w:t>
            </w:r>
            <w:r w:rsidRPr="00CF4BD7">
              <w:rPr>
                <w:rFonts w:eastAsia="Yu Mincho"/>
                <w:highlight w:val="lightGray"/>
                <w:vertAlign w:val="subscript"/>
                <w:lang w:eastAsia="ja-JP"/>
              </w:rPr>
              <w:t>4</w:t>
            </w:r>
          </w:p>
        </w:tc>
        <w:tc>
          <w:tcPr>
            <w:tcW w:w="1443" w:type="dxa"/>
            <w:vMerge/>
            <w:shd w:val="clear" w:color="auto" w:fill="auto"/>
            <w:vAlign w:val="center"/>
          </w:tcPr>
          <w:p w14:paraId="56A1E54B" w14:textId="77777777" w:rsidR="00536498" w:rsidRPr="00CF4BD7" w:rsidRDefault="00536498" w:rsidP="00725519">
            <w:pPr>
              <w:keepNext/>
              <w:keepLines/>
              <w:spacing w:after="0"/>
              <w:jc w:val="center"/>
              <w:rPr>
                <w:rFonts w:ascii="Arial" w:hAnsi="Arial" w:cs="Arial"/>
                <w:sz w:val="18"/>
                <w:highlight w:val="lightGray"/>
              </w:rPr>
            </w:pPr>
          </w:p>
        </w:tc>
        <w:tc>
          <w:tcPr>
            <w:tcW w:w="1012" w:type="dxa"/>
            <w:vMerge/>
            <w:shd w:val="clear" w:color="auto" w:fill="auto"/>
            <w:vAlign w:val="center"/>
          </w:tcPr>
          <w:p w14:paraId="1BE6519B" w14:textId="77777777" w:rsidR="00536498" w:rsidRPr="00CF4BD7" w:rsidRDefault="00536498" w:rsidP="00725519">
            <w:pPr>
              <w:keepNext/>
              <w:keepLines/>
              <w:spacing w:after="0"/>
              <w:jc w:val="center"/>
              <w:rPr>
                <w:rFonts w:ascii="Arial" w:hAnsi="Arial" w:cs="Arial"/>
                <w:sz w:val="18"/>
                <w:highlight w:val="lightGray"/>
                <w:lang w:val="en-US"/>
              </w:rPr>
            </w:pPr>
          </w:p>
        </w:tc>
      </w:tr>
      <w:tr w:rsidR="00536498" w:rsidRPr="006C53D9" w14:paraId="4E2C0A7D" w14:textId="77777777" w:rsidTr="00725519">
        <w:trPr>
          <w:jc w:val="center"/>
        </w:trPr>
        <w:tc>
          <w:tcPr>
            <w:tcW w:w="9781" w:type="dxa"/>
            <w:gridSpan w:val="9"/>
            <w:shd w:val="clear" w:color="auto" w:fill="auto"/>
            <w:vAlign w:val="center"/>
          </w:tcPr>
          <w:p w14:paraId="2C33EC43" w14:textId="77777777" w:rsidR="00536498" w:rsidRPr="00CF4BD7" w:rsidRDefault="00536498" w:rsidP="00725519">
            <w:pPr>
              <w:pStyle w:val="TAN"/>
              <w:rPr>
                <w:highlight w:val="lightGray"/>
              </w:rPr>
            </w:pPr>
            <w:r w:rsidRPr="00CF4BD7">
              <w:rPr>
                <w:highlight w:val="lightGray"/>
              </w:rPr>
              <w:t>Note 1:</w:t>
            </w:r>
            <w:r w:rsidRPr="00CF4BD7">
              <w:rPr>
                <w:highlight w:val="lightGray"/>
              </w:rPr>
              <w:tab/>
            </w:r>
            <w:r w:rsidRPr="00CF4BD7">
              <w:rPr>
                <w:rFonts w:cs="Arial"/>
                <w:highlight w:val="lightGray"/>
              </w:rPr>
              <w:t>Values based on EIS spherical coverage as defined in clause 7.3.4 of TS 38.101-2 [19]. Side condition applies for directions in which EIS spherical coverage requirement is met.</w:t>
            </w:r>
          </w:p>
          <w:p w14:paraId="5EFB9DC8" w14:textId="77777777" w:rsidR="00536498" w:rsidRPr="00CF4BD7" w:rsidRDefault="00536498" w:rsidP="00725519">
            <w:pPr>
              <w:pStyle w:val="TAN"/>
              <w:rPr>
                <w:highlight w:val="lightGray"/>
              </w:rPr>
            </w:pPr>
            <w:r w:rsidRPr="00CF4BD7">
              <w:rPr>
                <w:highlight w:val="lightGray"/>
              </w:rPr>
              <w:t>Note 2:</w:t>
            </w:r>
            <w:r w:rsidRPr="00CF4BD7">
              <w:rPr>
                <w:highlight w:val="lightGray"/>
              </w:rPr>
              <w:tab/>
              <w:t>Values specified at the Reference point to give minimum SSB Ês/Iot, with no applied noise.</w:t>
            </w:r>
          </w:p>
          <w:p w14:paraId="75E0DA85" w14:textId="77777777" w:rsidR="00536498" w:rsidRPr="006C53D9" w:rsidRDefault="00536498" w:rsidP="00725519">
            <w:pPr>
              <w:pStyle w:val="TAN"/>
              <w:rPr>
                <w:rFonts w:cs="Arial"/>
                <w:lang w:val="en-US"/>
              </w:rPr>
            </w:pPr>
            <w:r w:rsidRPr="00CF4BD7">
              <w:rPr>
                <w:rFonts w:cs="Arial"/>
                <w:highlight w:val="lightGray"/>
              </w:rPr>
              <w:t>Note 3:</w:t>
            </w:r>
            <w:r w:rsidRPr="00CF4BD7">
              <w:rPr>
                <w:rFonts w:cs="Arial"/>
                <w:highlight w:val="lightGray"/>
              </w:rPr>
              <w:tab/>
              <w:t xml:space="preserve">For UEs that support multiple FR2 bands, Rx Beam Peak values are increased by </w:t>
            </w:r>
            <w:r w:rsidRPr="00CF4BD7">
              <w:rPr>
                <w:highlight w:val="lightGray"/>
                <w:lang w:val="en-US"/>
              </w:rPr>
              <w:t>∆MB</w:t>
            </w:r>
            <w:r w:rsidRPr="00CF4BD7">
              <w:rPr>
                <w:highlight w:val="lightGray"/>
                <w:vertAlign w:val="subscript"/>
                <w:lang w:val="en-US"/>
              </w:rPr>
              <w:t>P,n</w:t>
            </w:r>
            <w:r w:rsidRPr="00CF4BD7">
              <w:rPr>
                <w:rFonts w:cs="Arial"/>
                <w:iCs/>
                <w:highlight w:val="lightGray"/>
              </w:rPr>
              <w:t xml:space="preserve"> and </w:t>
            </w:r>
            <w:r w:rsidRPr="00CF4BD7">
              <w:rPr>
                <w:rFonts w:cs="Arial"/>
                <w:highlight w:val="lightGray"/>
              </w:rPr>
              <w:t xml:space="preserve">spherical coverage values are increased by </w:t>
            </w:r>
            <w:r w:rsidRPr="00CF4BD7">
              <w:rPr>
                <w:highlight w:val="lightGray"/>
                <w:lang w:val="en-US"/>
              </w:rPr>
              <w:t>∆MB</w:t>
            </w:r>
            <w:r w:rsidRPr="00CF4BD7">
              <w:rPr>
                <w:highlight w:val="lightGray"/>
                <w:vertAlign w:val="subscript"/>
                <w:lang w:val="en-US"/>
              </w:rPr>
              <w:t>S,n</w:t>
            </w:r>
            <w:r w:rsidRPr="00CF4BD7">
              <w:rPr>
                <w:rFonts w:cs="Arial"/>
                <w:iCs/>
                <w:highlight w:val="lightGray"/>
              </w:rPr>
              <w:t xml:space="preserve">, the </w:t>
            </w:r>
            <w:r w:rsidRPr="00CF4BD7">
              <w:rPr>
                <w:rFonts w:cs="Arial"/>
                <w:highlight w:val="lightGray"/>
              </w:rPr>
              <w:t>UE multi-band relaxation factor</w:t>
            </w:r>
            <w:r w:rsidRPr="00CF4BD7">
              <w:rPr>
                <w:rFonts w:cs="Arial"/>
                <w:iCs/>
                <w:highlight w:val="lightGray"/>
              </w:rPr>
              <w:t xml:space="preserve"> in dB specified in </w:t>
            </w:r>
            <w:r w:rsidRPr="00CF4BD7">
              <w:rPr>
                <w:rFonts w:cs="Arial"/>
                <w:highlight w:val="lightGray"/>
              </w:rPr>
              <w:t xml:space="preserve">clause 6.2.1 of </w:t>
            </w:r>
            <w:r w:rsidRPr="00CF4BD7">
              <w:rPr>
                <w:rFonts w:cs="Arial"/>
                <w:iCs/>
                <w:highlight w:val="lightGray"/>
              </w:rPr>
              <w:t xml:space="preserve">TS 38.101-2 </w:t>
            </w:r>
            <w:r w:rsidRPr="00CF4BD7">
              <w:rPr>
                <w:rFonts w:cs="Arial"/>
                <w:highlight w:val="lightGray"/>
              </w:rPr>
              <w:t>[19].</w:t>
            </w:r>
          </w:p>
        </w:tc>
      </w:tr>
    </w:tbl>
    <w:p w14:paraId="0A9B4617" w14:textId="77777777" w:rsidR="00536498" w:rsidRPr="004A584A" w:rsidRDefault="00536498" w:rsidP="00536498">
      <w:pPr>
        <w:jc w:val="both"/>
        <w:rPr>
          <w:rFonts w:ascii="Arial" w:hAnsi="Arial"/>
          <w:lang w:eastAsia="zh-CN"/>
        </w:rPr>
      </w:pPr>
    </w:p>
    <w:p w14:paraId="01DC8A52" w14:textId="2FCCAB6C" w:rsidR="00536498" w:rsidRDefault="00536498" w:rsidP="00536498">
      <w:pPr>
        <w:jc w:val="both"/>
        <w:rPr>
          <w:rFonts w:ascii="Arial" w:hAnsi="Arial" w:cs="Arial"/>
        </w:rPr>
      </w:pPr>
      <w:r>
        <w:rPr>
          <w:rFonts w:ascii="Arial" w:hAnsi="Arial" w:cs="Arial"/>
        </w:rPr>
        <w:t xml:space="preserve">Band n259 has the </w:t>
      </w:r>
      <w:r w:rsidR="0039782C">
        <w:rPr>
          <w:rFonts w:ascii="Arial" w:hAnsi="Arial" w:cs="Arial"/>
        </w:rPr>
        <w:t>tightest</w:t>
      </w:r>
      <w:r>
        <w:rPr>
          <w:rFonts w:ascii="Arial" w:hAnsi="Arial" w:cs="Arial"/>
        </w:rPr>
        <w:t xml:space="preserve"> SSB RP requirement, which is -10</w:t>
      </w:r>
      <w:r w:rsidR="0039782C">
        <w:rPr>
          <w:rFonts w:ascii="Arial" w:hAnsi="Arial" w:cs="Arial"/>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And </w:t>
      </w:r>
      <w:r w:rsidRPr="002B4F56">
        <w:rPr>
          <w:rFonts w:ascii="Arial" w:hAnsi="Arial" w:cs="Arial"/>
        </w:rPr>
        <w:t xml:space="preserve">side conditions </w:t>
      </w:r>
      <w:r>
        <w:rPr>
          <w:rFonts w:ascii="Arial" w:hAnsi="Arial" w:cs="Arial"/>
        </w:rPr>
        <w:t>of SSB Es/Iot is already considered</w:t>
      </w:r>
      <w:r w:rsidRPr="002B4F56">
        <w:rPr>
          <w:rFonts w:ascii="Arial" w:hAnsi="Arial" w:cs="Arial"/>
        </w:rPr>
        <w:t>.</w:t>
      </w:r>
    </w:p>
    <w:p w14:paraId="04B3147B" w14:textId="77777777" w:rsidR="00536498" w:rsidRDefault="00536498" w:rsidP="00536498">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00E84A46" w14:textId="77777777" w:rsidR="008328E0" w:rsidRPr="008328E0" w:rsidRDefault="008328E0" w:rsidP="008328E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8328E0">
        <w:rPr>
          <w:rFonts w:ascii="Arial" w:eastAsia="Times New Roman" w:hAnsi="Arial"/>
          <w:sz w:val="32"/>
          <w:highlight w:val="lightGray"/>
          <w:lang w:eastAsia="en-GB"/>
        </w:rPr>
        <w:t>B.2.3</w:t>
      </w:r>
      <w:r w:rsidRPr="008328E0">
        <w:rPr>
          <w:rFonts w:ascii="Arial" w:eastAsia="Times New Roman" w:hAnsi="Arial"/>
          <w:sz w:val="32"/>
          <w:highlight w:val="lightGray"/>
          <w:lang w:eastAsia="en-GB"/>
        </w:rPr>
        <w:tab/>
        <w:t>Conditions for NR inter-frequency measurements</w:t>
      </w:r>
    </w:p>
    <w:p w14:paraId="6A761EBE" w14:textId="77777777" w:rsidR="008328E0" w:rsidRPr="008328E0" w:rsidRDefault="008328E0" w:rsidP="008328E0">
      <w:pPr>
        <w:overflowPunct w:val="0"/>
        <w:autoSpaceDE w:val="0"/>
        <w:autoSpaceDN w:val="0"/>
        <w:adjustRightInd w:val="0"/>
        <w:textAlignment w:val="baseline"/>
        <w:rPr>
          <w:rFonts w:eastAsia="Times New Roman"/>
          <w:highlight w:val="lightGray"/>
          <w:lang w:eastAsia="en-GB"/>
        </w:rPr>
      </w:pPr>
      <w:r w:rsidRPr="008328E0">
        <w:rPr>
          <w:rFonts w:eastAsia="Times New Roman"/>
          <w:highlight w:val="lightGray"/>
          <w:lang w:eastAsia="en-GB"/>
        </w:rPr>
        <w:t xml:space="preserve">This clause defines the following conditions for NR inter-frequency measurements and corresponding procedures performed based on SSBs: SSB_RP and </w:t>
      </w:r>
      <w:r w:rsidRPr="008328E0">
        <w:rPr>
          <w:rFonts w:eastAsia="Times New Roman"/>
          <w:highlight w:val="lightGray"/>
          <w:lang w:val="en-US" w:eastAsia="en-GB"/>
        </w:rPr>
        <w:t xml:space="preserve">SSB Ês/Iot, </w:t>
      </w:r>
      <w:r w:rsidRPr="008328E0">
        <w:rPr>
          <w:rFonts w:eastAsia="Times New Roman"/>
          <w:highlight w:val="lightGray"/>
          <w:lang w:eastAsia="en-GB"/>
        </w:rPr>
        <w:t>applicable for a corresponding operating band.</w:t>
      </w:r>
    </w:p>
    <w:p w14:paraId="50864B85" w14:textId="77777777" w:rsidR="008328E0" w:rsidRPr="008328E0" w:rsidRDefault="008328E0" w:rsidP="008328E0">
      <w:pPr>
        <w:overflowPunct w:val="0"/>
        <w:autoSpaceDE w:val="0"/>
        <w:autoSpaceDN w:val="0"/>
        <w:adjustRightInd w:val="0"/>
        <w:textAlignment w:val="baseline"/>
        <w:rPr>
          <w:rFonts w:eastAsia="Times New Roman"/>
          <w:highlight w:val="lightGray"/>
          <w:lang w:eastAsia="en-GB"/>
        </w:rPr>
      </w:pPr>
      <w:r w:rsidRPr="008328E0">
        <w:rPr>
          <w:rFonts w:eastAsia="Times New Roman"/>
          <w:highlight w:val="lightGray"/>
          <w:lang w:eastAsia="en-GB"/>
        </w:rPr>
        <w:t>The conditions are defined in Table B.2.3-1 for FR1 NR cells.</w:t>
      </w:r>
    </w:p>
    <w:p w14:paraId="294A2662" w14:textId="77777777" w:rsidR="008328E0" w:rsidRDefault="008328E0" w:rsidP="008328E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328E0">
        <w:rPr>
          <w:rFonts w:ascii="Arial" w:eastAsia="Times New Roman" w:hAnsi="Arial"/>
          <w:b/>
          <w:highlight w:val="lightGray"/>
          <w:lang w:eastAsia="en-GB"/>
        </w:rPr>
        <w:lastRenderedPageBreak/>
        <w:t>T</w:t>
      </w:r>
      <w:bookmarkStart w:id="24" w:name="_Hlk36663420"/>
      <w:r w:rsidRPr="008328E0">
        <w:rPr>
          <w:rFonts w:ascii="Arial" w:eastAsia="Times New Roman" w:hAnsi="Arial"/>
          <w:b/>
          <w:highlight w:val="lightGray"/>
          <w:lang w:eastAsia="en-GB"/>
        </w:rPr>
        <w:t>able B.2.3-1: Conditions for inter-frequency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8328E0" w:rsidRPr="008328E0" w14:paraId="745BB046" w14:textId="77777777" w:rsidTr="00D23270">
        <w:trPr>
          <w:jc w:val="center"/>
        </w:trPr>
        <w:tc>
          <w:tcPr>
            <w:tcW w:w="1156" w:type="dxa"/>
            <w:vMerge w:val="restart"/>
            <w:shd w:val="clear" w:color="auto" w:fill="auto"/>
          </w:tcPr>
          <w:p w14:paraId="15932E1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Parameter</w:t>
            </w:r>
          </w:p>
        </w:tc>
        <w:tc>
          <w:tcPr>
            <w:tcW w:w="3663" w:type="dxa"/>
            <w:vMerge w:val="restart"/>
            <w:shd w:val="clear" w:color="auto" w:fill="auto"/>
            <w:vAlign w:val="center"/>
          </w:tcPr>
          <w:p w14:paraId="4A5CBD1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NR operating band groups</w:t>
            </w:r>
            <w:r w:rsidRPr="008328E0">
              <w:rPr>
                <w:rFonts w:ascii="Arial" w:eastAsia="Times New Roman" w:hAnsi="Arial" w:cs="Arial"/>
                <w:b/>
                <w:sz w:val="18"/>
                <w:highlight w:val="lightGray"/>
                <w:vertAlign w:val="superscript"/>
                <w:lang w:eastAsia="en-GB"/>
              </w:rPr>
              <w:t xml:space="preserve"> Note1</w:t>
            </w:r>
          </w:p>
        </w:tc>
        <w:tc>
          <w:tcPr>
            <w:tcW w:w="3402" w:type="dxa"/>
            <w:gridSpan w:val="2"/>
            <w:shd w:val="clear" w:color="auto" w:fill="auto"/>
            <w:vAlign w:val="center"/>
          </w:tcPr>
          <w:p w14:paraId="62CE074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Minimum SSB_RP</w:t>
            </w:r>
          </w:p>
        </w:tc>
        <w:tc>
          <w:tcPr>
            <w:tcW w:w="1985" w:type="dxa"/>
            <w:shd w:val="clear" w:color="auto" w:fill="auto"/>
          </w:tcPr>
          <w:p w14:paraId="14FACB7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SSB Ês/Iot</w:t>
            </w:r>
          </w:p>
        </w:tc>
      </w:tr>
      <w:tr w:rsidR="008328E0" w:rsidRPr="008328E0" w14:paraId="6FBDCBBF" w14:textId="77777777" w:rsidTr="00D23270">
        <w:trPr>
          <w:jc w:val="center"/>
        </w:trPr>
        <w:tc>
          <w:tcPr>
            <w:tcW w:w="1156" w:type="dxa"/>
            <w:vMerge/>
            <w:shd w:val="clear" w:color="auto" w:fill="auto"/>
          </w:tcPr>
          <w:p w14:paraId="7C8661C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shd w:val="clear" w:color="auto" w:fill="auto"/>
            <w:vAlign w:val="center"/>
          </w:tcPr>
          <w:p w14:paraId="4A62860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shd w:val="clear" w:color="auto" w:fill="auto"/>
            <w:vAlign w:val="center"/>
          </w:tcPr>
          <w:p w14:paraId="40BCC04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 xml:space="preserve">dBm / </w:t>
            </w: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p>
        </w:tc>
        <w:tc>
          <w:tcPr>
            <w:tcW w:w="1985" w:type="dxa"/>
            <w:vMerge w:val="restart"/>
            <w:shd w:val="clear" w:color="auto" w:fill="auto"/>
            <w:vAlign w:val="center"/>
          </w:tcPr>
          <w:p w14:paraId="2429B97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dB</w:t>
            </w:r>
          </w:p>
        </w:tc>
      </w:tr>
      <w:tr w:rsidR="008328E0" w:rsidRPr="008328E0" w14:paraId="645D4E41" w14:textId="77777777" w:rsidTr="00D23270">
        <w:trPr>
          <w:jc w:val="center"/>
        </w:trPr>
        <w:tc>
          <w:tcPr>
            <w:tcW w:w="1156" w:type="dxa"/>
            <w:vMerge/>
            <w:shd w:val="clear" w:color="auto" w:fill="auto"/>
          </w:tcPr>
          <w:p w14:paraId="5F3E485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shd w:val="clear" w:color="auto" w:fill="auto"/>
            <w:vAlign w:val="center"/>
          </w:tcPr>
          <w:p w14:paraId="7369DF1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shd w:val="clear" w:color="auto" w:fill="auto"/>
            <w:vAlign w:val="center"/>
          </w:tcPr>
          <w:p w14:paraId="3FA032A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r w:rsidRPr="008328E0">
              <w:rPr>
                <w:rFonts w:ascii="Arial" w:eastAsia="Times New Roman" w:hAnsi="Arial" w:cs="Arial"/>
                <w:b/>
                <w:sz w:val="18"/>
                <w:highlight w:val="lightGray"/>
                <w:lang w:eastAsia="en-GB"/>
              </w:rPr>
              <w:t xml:space="preserve"> = 15 kHz</w:t>
            </w:r>
          </w:p>
        </w:tc>
        <w:tc>
          <w:tcPr>
            <w:tcW w:w="1701" w:type="dxa"/>
            <w:shd w:val="clear" w:color="auto" w:fill="auto"/>
            <w:vAlign w:val="center"/>
          </w:tcPr>
          <w:p w14:paraId="7FC3D44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b/>
                <w:sz w:val="18"/>
                <w:highlight w:val="lightGray"/>
                <w:lang w:eastAsia="en-GB"/>
              </w:rPr>
              <w:t>SCS</w:t>
            </w:r>
            <w:r w:rsidRPr="008328E0">
              <w:rPr>
                <w:rFonts w:ascii="Arial" w:eastAsia="Times New Roman" w:hAnsi="Arial"/>
                <w:b/>
                <w:sz w:val="18"/>
                <w:highlight w:val="lightGray"/>
                <w:vertAlign w:val="subscript"/>
                <w:lang w:eastAsia="en-GB"/>
              </w:rPr>
              <w:t>SSB</w:t>
            </w:r>
            <w:r w:rsidRPr="008328E0">
              <w:rPr>
                <w:rFonts w:ascii="Arial" w:eastAsia="Times New Roman" w:hAnsi="Arial" w:cs="Arial"/>
                <w:b/>
                <w:sz w:val="18"/>
                <w:highlight w:val="lightGray"/>
                <w:lang w:eastAsia="en-GB"/>
              </w:rPr>
              <w:t xml:space="preserve"> = 30 kHz</w:t>
            </w:r>
          </w:p>
        </w:tc>
        <w:tc>
          <w:tcPr>
            <w:tcW w:w="1985" w:type="dxa"/>
            <w:vMerge/>
            <w:shd w:val="clear" w:color="auto" w:fill="auto"/>
          </w:tcPr>
          <w:p w14:paraId="16B2CC88"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8328E0" w:rsidRPr="008328E0" w14:paraId="25D4AB04" w14:textId="77777777" w:rsidTr="00D23270">
        <w:trPr>
          <w:jc w:val="center"/>
        </w:trPr>
        <w:tc>
          <w:tcPr>
            <w:tcW w:w="1156" w:type="dxa"/>
            <w:vMerge w:val="restart"/>
            <w:shd w:val="clear" w:color="auto" w:fill="auto"/>
            <w:vAlign w:val="center"/>
          </w:tcPr>
          <w:p w14:paraId="6A8FED1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328E0">
              <w:rPr>
                <w:rFonts w:ascii="Arial" w:eastAsia="Times New Roman" w:hAnsi="Arial" w:cs="Arial"/>
                <w:b/>
                <w:sz w:val="18"/>
                <w:highlight w:val="lightGray"/>
                <w:lang w:eastAsia="en-GB"/>
              </w:rPr>
              <w:t>Conditions</w:t>
            </w:r>
          </w:p>
        </w:tc>
        <w:tc>
          <w:tcPr>
            <w:tcW w:w="3663" w:type="dxa"/>
            <w:shd w:val="clear" w:color="auto" w:fill="auto"/>
          </w:tcPr>
          <w:p w14:paraId="2E86ED7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NR_FDD_FR1_A, NR_TDD_FR1_A</w:t>
            </w:r>
          </w:p>
        </w:tc>
        <w:tc>
          <w:tcPr>
            <w:tcW w:w="1701" w:type="dxa"/>
            <w:shd w:val="clear" w:color="auto" w:fill="auto"/>
            <w:vAlign w:val="center"/>
          </w:tcPr>
          <w:p w14:paraId="09508F8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-125</w:t>
            </w:r>
          </w:p>
        </w:tc>
        <w:tc>
          <w:tcPr>
            <w:tcW w:w="1701" w:type="dxa"/>
            <w:shd w:val="clear" w:color="auto" w:fill="auto"/>
            <w:vAlign w:val="center"/>
          </w:tcPr>
          <w:p w14:paraId="729DEDD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-122</w:t>
            </w:r>
          </w:p>
        </w:tc>
        <w:tc>
          <w:tcPr>
            <w:tcW w:w="1985" w:type="dxa"/>
            <w:vMerge w:val="restart"/>
            <w:shd w:val="clear" w:color="auto" w:fill="auto"/>
            <w:vAlign w:val="center"/>
          </w:tcPr>
          <w:p w14:paraId="2FBAA18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yellow"/>
                <w:lang w:eastAsia="en-GB"/>
              </w:rPr>
              <w:sym w:font="Symbol" w:char="F0B3"/>
            </w:r>
            <w:r w:rsidRPr="008328E0">
              <w:rPr>
                <w:rFonts w:ascii="Arial" w:eastAsia="Times New Roman" w:hAnsi="Arial" w:cs="Arial"/>
                <w:sz w:val="18"/>
                <w:highlight w:val="yellow"/>
                <w:lang w:eastAsia="en-GB"/>
              </w:rPr>
              <w:t xml:space="preserve"> -4</w:t>
            </w:r>
          </w:p>
        </w:tc>
      </w:tr>
      <w:tr w:rsidR="008328E0" w:rsidRPr="008328E0" w14:paraId="0E8E2AD8" w14:textId="77777777" w:rsidTr="00D23270">
        <w:trPr>
          <w:jc w:val="center"/>
        </w:trPr>
        <w:tc>
          <w:tcPr>
            <w:tcW w:w="1156" w:type="dxa"/>
            <w:vMerge/>
            <w:shd w:val="clear" w:color="auto" w:fill="auto"/>
            <w:vAlign w:val="center"/>
          </w:tcPr>
          <w:p w14:paraId="6AB1778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3543E71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NR_FDD_FR1_B</w:t>
            </w:r>
          </w:p>
        </w:tc>
        <w:tc>
          <w:tcPr>
            <w:tcW w:w="1701" w:type="dxa"/>
            <w:shd w:val="clear" w:color="auto" w:fill="auto"/>
          </w:tcPr>
          <w:p w14:paraId="09051DC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-124.5</w:t>
            </w:r>
          </w:p>
        </w:tc>
        <w:tc>
          <w:tcPr>
            <w:tcW w:w="1701" w:type="dxa"/>
            <w:shd w:val="clear" w:color="auto" w:fill="auto"/>
          </w:tcPr>
          <w:p w14:paraId="2454D6A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-121.5</w:t>
            </w:r>
          </w:p>
        </w:tc>
        <w:tc>
          <w:tcPr>
            <w:tcW w:w="1985" w:type="dxa"/>
            <w:vMerge/>
            <w:shd w:val="clear" w:color="auto" w:fill="auto"/>
            <w:vAlign w:val="center"/>
          </w:tcPr>
          <w:p w14:paraId="65BC943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1C528322" w14:textId="77777777" w:rsidTr="00D23270">
        <w:trPr>
          <w:jc w:val="center"/>
        </w:trPr>
        <w:tc>
          <w:tcPr>
            <w:tcW w:w="1156" w:type="dxa"/>
            <w:vMerge/>
            <w:shd w:val="clear" w:color="auto" w:fill="auto"/>
            <w:vAlign w:val="center"/>
          </w:tcPr>
          <w:p w14:paraId="7F0E4A6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624A2D0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NR_TDD_FR1_C</w:t>
            </w:r>
          </w:p>
        </w:tc>
        <w:tc>
          <w:tcPr>
            <w:tcW w:w="1701" w:type="dxa"/>
            <w:shd w:val="clear" w:color="auto" w:fill="auto"/>
            <w:vAlign w:val="center"/>
          </w:tcPr>
          <w:p w14:paraId="52AD97D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w:t>
            </w:r>
          </w:p>
        </w:tc>
        <w:tc>
          <w:tcPr>
            <w:tcW w:w="1701" w:type="dxa"/>
            <w:shd w:val="clear" w:color="auto" w:fill="auto"/>
            <w:vAlign w:val="center"/>
          </w:tcPr>
          <w:p w14:paraId="68A7057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-121</w:t>
            </w:r>
          </w:p>
        </w:tc>
        <w:tc>
          <w:tcPr>
            <w:tcW w:w="1985" w:type="dxa"/>
            <w:vMerge/>
            <w:shd w:val="clear" w:color="auto" w:fill="auto"/>
            <w:vAlign w:val="center"/>
          </w:tcPr>
          <w:p w14:paraId="6A88C74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5203EA66" w14:textId="77777777" w:rsidTr="00D23270">
        <w:trPr>
          <w:jc w:val="center"/>
        </w:trPr>
        <w:tc>
          <w:tcPr>
            <w:tcW w:w="1156" w:type="dxa"/>
            <w:vMerge/>
            <w:shd w:val="clear" w:color="auto" w:fill="auto"/>
            <w:vAlign w:val="center"/>
          </w:tcPr>
          <w:p w14:paraId="247D5EA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78A437ED"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NR_FDD_FR1_D, NR_TDD_FR1_D</w:t>
            </w:r>
          </w:p>
        </w:tc>
        <w:tc>
          <w:tcPr>
            <w:tcW w:w="1701" w:type="dxa"/>
            <w:shd w:val="clear" w:color="auto" w:fill="auto"/>
            <w:vAlign w:val="center"/>
          </w:tcPr>
          <w:p w14:paraId="4F027F7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-124.5</w:t>
            </w:r>
          </w:p>
        </w:tc>
        <w:tc>
          <w:tcPr>
            <w:tcW w:w="1701" w:type="dxa"/>
            <w:shd w:val="clear" w:color="auto" w:fill="auto"/>
            <w:vAlign w:val="center"/>
          </w:tcPr>
          <w:p w14:paraId="2DE03E7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-120.5</w:t>
            </w:r>
          </w:p>
        </w:tc>
        <w:tc>
          <w:tcPr>
            <w:tcW w:w="1985" w:type="dxa"/>
            <w:vMerge/>
            <w:shd w:val="clear" w:color="auto" w:fill="auto"/>
            <w:vAlign w:val="center"/>
          </w:tcPr>
          <w:p w14:paraId="0EC90CF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3BCE7C86" w14:textId="77777777" w:rsidTr="00D23270">
        <w:trPr>
          <w:jc w:val="center"/>
        </w:trPr>
        <w:tc>
          <w:tcPr>
            <w:tcW w:w="1156" w:type="dxa"/>
            <w:vMerge/>
            <w:shd w:val="clear" w:color="auto" w:fill="auto"/>
            <w:vAlign w:val="center"/>
          </w:tcPr>
          <w:p w14:paraId="7B44368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02EBB87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NR_FDD_FR1_E, NR_TDD_FR1_E</w:t>
            </w:r>
          </w:p>
        </w:tc>
        <w:tc>
          <w:tcPr>
            <w:tcW w:w="1701" w:type="dxa"/>
            <w:shd w:val="clear" w:color="auto" w:fill="auto"/>
            <w:vAlign w:val="center"/>
          </w:tcPr>
          <w:p w14:paraId="2810CA0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-123</w:t>
            </w:r>
          </w:p>
        </w:tc>
        <w:tc>
          <w:tcPr>
            <w:tcW w:w="1701" w:type="dxa"/>
            <w:shd w:val="clear" w:color="auto" w:fill="auto"/>
            <w:vAlign w:val="center"/>
          </w:tcPr>
          <w:p w14:paraId="27245B9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-120</w:t>
            </w:r>
          </w:p>
        </w:tc>
        <w:tc>
          <w:tcPr>
            <w:tcW w:w="1985" w:type="dxa"/>
            <w:vMerge/>
            <w:shd w:val="clear" w:color="auto" w:fill="auto"/>
            <w:vAlign w:val="center"/>
          </w:tcPr>
          <w:p w14:paraId="38DAC543"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6C55B913" w14:textId="77777777" w:rsidTr="00D23270">
        <w:trPr>
          <w:jc w:val="center"/>
        </w:trPr>
        <w:tc>
          <w:tcPr>
            <w:tcW w:w="1156" w:type="dxa"/>
            <w:vMerge/>
            <w:shd w:val="clear" w:color="auto" w:fill="auto"/>
            <w:vAlign w:val="center"/>
          </w:tcPr>
          <w:p w14:paraId="7B8BEAB5"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tcPr>
          <w:p w14:paraId="41B80D4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NR_FDD_FR1_F</w:t>
            </w:r>
          </w:p>
        </w:tc>
        <w:tc>
          <w:tcPr>
            <w:tcW w:w="1701" w:type="dxa"/>
            <w:shd w:val="clear" w:color="auto" w:fill="auto"/>
          </w:tcPr>
          <w:p w14:paraId="4CE22972"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-122.5</w:t>
            </w:r>
          </w:p>
        </w:tc>
        <w:tc>
          <w:tcPr>
            <w:tcW w:w="1701" w:type="dxa"/>
            <w:shd w:val="clear" w:color="auto" w:fill="auto"/>
          </w:tcPr>
          <w:p w14:paraId="1B5CCD4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lightGray"/>
                <w:lang w:eastAsia="en-GB"/>
              </w:rPr>
              <w:t>-119.5</w:t>
            </w:r>
          </w:p>
        </w:tc>
        <w:tc>
          <w:tcPr>
            <w:tcW w:w="1985" w:type="dxa"/>
            <w:vMerge/>
            <w:shd w:val="clear" w:color="auto" w:fill="auto"/>
            <w:vAlign w:val="center"/>
          </w:tcPr>
          <w:p w14:paraId="523C3F5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4CFD7579" w14:textId="77777777" w:rsidTr="00D23270">
        <w:trPr>
          <w:jc w:val="center"/>
        </w:trPr>
        <w:tc>
          <w:tcPr>
            <w:tcW w:w="1156" w:type="dxa"/>
            <w:vMerge/>
            <w:shd w:val="clear" w:color="auto" w:fill="auto"/>
            <w:vAlign w:val="center"/>
          </w:tcPr>
          <w:p w14:paraId="2FAA060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28B58186"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NR_FDD_FR1_G, NR_TDD_FR1_G</w:t>
            </w:r>
          </w:p>
        </w:tc>
        <w:tc>
          <w:tcPr>
            <w:tcW w:w="1701" w:type="dxa"/>
            <w:shd w:val="clear" w:color="auto" w:fill="auto"/>
            <w:vAlign w:val="center"/>
          </w:tcPr>
          <w:p w14:paraId="5636C2C0"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-122</w:t>
            </w:r>
          </w:p>
        </w:tc>
        <w:tc>
          <w:tcPr>
            <w:tcW w:w="1701" w:type="dxa"/>
            <w:shd w:val="clear" w:color="auto" w:fill="auto"/>
            <w:vAlign w:val="center"/>
          </w:tcPr>
          <w:p w14:paraId="0DDA2E1F"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-119</w:t>
            </w:r>
          </w:p>
        </w:tc>
        <w:tc>
          <w:tcPr>
            <w:tcW w:w="1985" w:type="dxa"/>
            <w:vMerge/>
            <w:shd w:val="clear" w:color="auto" w:fill="auto"/>
            <w:vAlign w:val="center"/>
          </w:tcPr>
          <w:p w14:paraId="06282419"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6BB938FE" w14:textId="77777777" w:rsidTr="00D23270">
        <w:trPr>
          <w:jc w:val="center"/>
        </w:trPr>
        <w:tc>
          <w:tcPr>
            <w:tcW w:w="1156" w:type="dxa"/>
            <w:vMerge/>
            <w:shd w:val="clear" w:color="auto" w:fill="auto"/>
            <w:vAlign w:val="center"/>
          </w:tcPr>
          <w:p w14:paraId="32908B1C"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vAlign w:val="center"/>
          </w:tcPr>
          <w:p w14:paraId="6E35771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NR_FDD_FR1_H</w:t>
            </w:r>
          </w:p>
        </w:tc>
        <w:tc>
          <w:tcPr>
            <w:tcW w:w="1701" w:type="dxa"/>
            <w:shd w:val="clear" w:color="auto" w:fill="auto"/>
            <w:vAlign w:val="center"/>
          </w:tcPr>
          <w:p w14:paraId="1426262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328E0">
              <w:rPr>
                <w:rFonts w:ascii="Arial" w:eastAsia="Times New Roman" w:hAnsi="Arial"/>
                <w:sz w:val="18"/>
                <w:highlight w:val="lightGray"/>
                <w:lang w:eastAsia="en-GB"/>
              </w:rPr>
              <w:t>-121.5</w:t>
            </w:r>
          </w:p>
        </w:tc>
        <w:tc>
          <w:tcPr>
            <w:tcW w:w="1701" w:type="dxa"/>
            <w:shd w:val="clear" w:color="auto" w:fill="auto"/>
            <w:vAlign w:val="center"/>
          </w:tcPr>
          <w:p w14:paraId="1692E251"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8328E0">
              <w:rPr>
                <w:rFonts w:ascii="Arial" w:eastAsia="Times New Roman" w:hAnsi="Arial"/>
                <w:sz w:val="18"/>
                <w:highlight w:val="lightGray"/>
                <w:lang w:eastAsia="en-GB"/>
              </w:rPr>
              <w:t>-118.5</w:t>
            </w:r>
          </w:p>
        </w:tc>
        <w:tc>
          <w:tcPr>
            <w:tcW w:w="1985" w:type="dxa"/>
            <w:vMerge/>
            <w:shd w:val="clear" w:color="auto" w:fill="auto"/>
            <w:vAlign w:val="center"/>
          </w:tcPr>
          <w:p w14:paraId="1C00F4BA"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56FAAC6F" w14:textId="77777777" w:rsidTr="00D23270">
        <w:trPr>
          <w:jc w:val="center"/>
        </w:trPr>
        <w:tc>
          <w:tcPr>
            <w:tcW w:w="1156" w:type="dxa"/>
            <w:vMerge/>
            <w:shd w:val="clear" w:color="auto" w:fill="auto"/>
            <w:vAlign w:val="center"/>
          </w:tcPr>
          <w:p w14:paraId="3BCC55A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shd w:val="clear" w:color="auto" w:fill="auto"/>
          </w:tcPr>
          <w:p w14:paraId="28FF6274"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NR_FDD_FR1_N</w:t>
            </w:r>
          </w:p>
        </w:tc>
        <w:tc>
          <w:tcPr>
            <w:tcW w:w="1701" w:type="dxa"/>
            <w:shd w:val="clear" w:color="auto" w:fill="auto"/>
          </w:tcPr>
          <w:p w14:paraId="6870D41B"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-118.5</w:t>
            </w:r>
          </w:p>
        </w:tc>
        <w:tc>
          <w:tcPr>
            <w:tcW w:w="1701" w:type="dxa"/>
            <w:shd w:val="clear" w:color="auto" w:fill="auto"/>
          </w:tcPr>
          <w:p w14:paraId="4B85F317"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8328E0">
              <w:rPr>
                <w:rFonts w:ascii="Arial" w:eastAsia="Times New Roman" w:hAnsi="Arial" w:cs="Arial"/>
                <w:sz w:val="18"/>
                <w:szCs w:val="18"/>
                <w:highlight w:val="yellow"/>
                <w:lang w:eastAsia="en-GB"/>
              </w:rPr>
              <w:t>-115.5</w:t>
            </w:r>
          </w:p>
        </w:tc>
        <w:tc>
          <w:tcPr>
            <w:tcW w:w="1985" w:type="dxa"/>
            <w:vMerge/>
            <w:shd w:val="clear" w:color="auto" w:fill="auto"/>
            <w:vAlign w:val="center"/>
          </w:tcPr>
          <w:p w14:paraId="6CCB86AE" w14:textId="77777777" w:rsidR="008328E0" w:rsidRPr="008328E0" w:rsidRDefault="008328E0" w:rsidP="008328E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8328E0" w:rsidRPr="008328E0" w14:paraId="0496B997" w14:textId="77777777" w:rsidTr="00D23270">
        <w:trPr>
          <w:jc w:val="center"/>
        </w:trPr>
        <w:tc>
          <w:tcPr>
            <w:tcW w:w="10206" w:type="dxa"/>
            <w:gridSpan w:val="5"/>
            <w:shd w:val="clear" w:color="auto" w:fill="auto"/>
          </w:tcPr>
          <w:p w14:paraId="69B5F577" w14:textId="77777777" w:rsidR="008328E0" w:rsidRPr="008328E0" w:rsidRDefault="008328E0" w:rsidP="008328E0">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8328E0">
              <w:rPr>
                <w:rFonts w:ascii="Arial" w:eastAsia="Times New Roman" w:hAnsi="Arial" w:cs="Arial"/>
                <w:sz w:val="18"/>
                <w:highlight w:val="lightGray"/>
                <w:lang w:eastAsia="en-GB"/>
              </w:rPr>
              <w:t>NOTE 1:</w:t>
            </w:r>
            <w:r w:rsidRPr="008328E0">
              <w:rPr>
                <w:rFonts w:ascii="Arial" w:eastAsia="Times New Roman" w:hAnsi="Arial" w:cs="Arial"/>
                <w:sz w:val="18"/>
                <w:highlight w:val="lightGray"/>
                <w:lang w:eastAsia="en-GB"/>
              </w:rPr>
              <w:tab/>
              <w:t>NR operating band groups are defined in Clause 3A.4.</w:t>
            </w:r>
          </w:p>
        </w:tc>
      </w:tr>
    </w:tbl>
    <w:p w14:paraId="4409D038" w14:textId="77777777" w:rsidR="008328E0" w:rsidRPr="008328E0" w:rsidRDefault="008328E0" w:rsidP="008328E0">
      <w:pPr>
        <w:overflowPunct w:val="0"/>
        <w:autoSpaceDE w:val="0"/>
        <w:autoSpaceDN w:val="0"/>
        <w:adjustRightInd w:val="0"/>
        <w:spacing w:after="120"/>
        <w:textAlignment w:val="baseline"/>
        <w:rPr>
          <w:rFonts w:eastAsia="Times New Roman"/>
          <w:lang w:eastAsia="zh-CN"/>
        </w:rPr>
      </w:pPr>
    </w:p>
    <w:bookmarkEnd w:id="24"/>
    <w:p w14:paraId="4785CABC" w14:textId="05BAA754" w:rsidR="008328E0" w:rsidRPr="008328E0" w:rsidRDefault="008328E0" w:rsidP="008328E0">
      <w:pPr>
        <w:jc w:val="both"/>
        <w:rPr>
          <w:rFonts w:ascii="Arial" w:hAnsi="Arial" w:cs="Arial"/>
        </w:rPr>
      </w:pPr>
      <w:r w:rsidRPr="008328E0">
        <w:rPr>
          <w:rFonts w:ascii="Arial" w:hAnsi="Arial" w:cs="Arial"/>
        </w:rPr>
        <w:t xml:space="preserve">In addition, the NR Cell </w:t>
      </w:r>
      <w:r>
        <w:rPr>
          <w:rFonts w:ascii="Arial" w:hAnsi="Arial" w:cs="Arial"/>
        </w:rPr>
        <w:t>3</w:t>
      </w:r>
      <w:r w:rsidRPr="008328E0">
        <w:rPr>
          <w:rFonts w:ascii="Arial" w:hAnsi="Arial" w:cs="Arial"/>
        </w:rPr>
        <w:t xml:space="preserve"> needs to be detectable so that the requirement of inter-frequency measurement can apply. </w:t>
      </w:r>
    </w:p>
    <w:p w14:paraId="72BF78B1" w14:textId="77777777" w:rsidR="008328E0" w:rsidRPr="008328E0" w:rsidRDefault="008328E0" w:rsidP="008328E0">
      <w:pPr>
        <w:keepNext/>
        <w:keepLines/>
        <w:spacing w:before="120"/>
        <w:ind w:left="1701" w:hanging="1701"/>
        <w:outlineLvl w:val="4"/>
        <w:rPr>
          <w:rFonts w:ascii="Arial" w:eastAsia="SimSun" w:hAnsi="Arial"/>
          <w:sz w:val="22"/>
          <w:highlight w:val="lightGray"/>
        </w:rPr>
      </w:pPr>
      <w:r w:rsidRPr="008328E0">
        <w:rPr>
          <w:rFonts w:ascii="Arial" w:eastAsia="SimSun" w:hAnsi="Arial"/>
          <w:sz w:val="22"/>
          <w:highlight w:val="lightGray"/>
        </w:rPr>
        <w:t>6.1.4.2.2</w:t>
      </w:r>
      <w:r w:rsidRPr="008328E0">
        <w:rPr>
          <w:rFonts w:ascii="Arial" w:eastAsia="SimSun" w:hAnsi="Arial"/>
          <w:sz w:val="22"/>
          <w:highlight w:val="lightGray"/>
        </w:rPr>
        <w:tab/>
        <w:t>Measurement time</w:t>
      </w:r>
    </w:p>
    <w:p w14:paraId="36861BCE" w14:textId="77777777" w:rsidR="008328E0" w:rsidRPr="008328E0" w:rsidRDefault="008328E0" w:rsidP="008328E0">
      <w:pPr>
        <w:rPr>
          <w:rFonts w:eastAsia="SimSun"/>
          <w:highlight w:val="lightGray"/>
        </w:rPr>
      </w:pPr>
      <w:r w:rsidRPr="008328E0">
        <w:rPr>
          <w:rFonts w:eastAsia="SimSun" w:cs="v4.2.0"/>
          <w:highlight w:val="lightGray"/>
        </w:rPr>
        <w:t xml:space="preserve">The measurement time </w:t>
      </w:r>
      <w:r w:rsidRPr="008328E0">
        <w:rPr>
          <w:rFonts w:eastAsia="SimSun"/>
          <w:highlight w:val="lightGray"/>
        </w:rPr>
        <w:t xml:space="preserve">delay is defined from the end of </w:t>
      </w:r>
      <w:r w:rsidRPr="008328E0">
        <w:rPr>
          <w:rFonts w:eastAsia="SimSun"/>
          <w:iCs/>
          <w:highlight w:val="lightGray"/>
        </w:rPr>
        <w:t>T</w:t>
      </w:r>
      <w:r w:rsidRPr="008328E0">
        <w:rPr>
          <w:rFonts w:eastAsia="SimSun"/>
          <w:iCs/>
          <w:highlight w:val="lightGray"/>
          <w:vertAlign w:val="subscript"/>
        </w:rPr>
        <w:t>Event_DU</w:t>
      </w:r>
      <w:r w:rsidRPr="008328E0">
        <w:rPr>
          <w:rFonts w:eastAsia="SimSun"/>
          <w:highlight w:val="lightGray"/>
        </w:rPr>
        <w:t xml:space="preserve"> until UE executes a handover to a target cell and interruption time starts.</w:t>
      </w:r>
    </w:p>
    <w:p w14:paraId="51E59144" w14:textId="77777777" w:rsidR="008328E0" w:rsidRPr="008328E0" w:rsidRDefault="008328E0" w:rsidP="008328E0">
      <w:pPr>
        <w:rPr>
          <w:rFonts w:eastAsia="SimSun"/>
          <w:highlight w:val="lightGray"/>
        </w:rPr>
      </w:pPr>
      <w:r w:rsidRPr="008328E0">
        <w:rPr>
          <w:rFonts w:eastAsia="SimSun"/>
          <w:highlight w:val="lightGray"/>
        </w:rPr>
        <w:t>For intra-frequency handover, the measurement time delay measured without Time To Trigger (TTT) and L3 filtering shall be less than T</w:t>
      </w:r>
      <w:r w:rsidRPr="008328E0">
        <w:rPr>
          <w:rFonts w:eastAsia="SimSun"/>
          <w:sz w:val="13"/>
          <w:szCs w:val="13"/>
          <w:highlight w:val="lightGray"/>
        </w:rPr>
        <w:t>identify intra with index</w:t>
      </w:r>
      <w:r w:rsidRPr="008328E0">
        <w:rPr>
          <w:rFonts w:eastAsia="SimSun"/>
          <w:szCs w:val="13"/>
          <w:highlight w:val="lightGray"/>
        </w:rPr>
        <w:t xml:space="preserve"> </w:t>
      </w:r>
      <w:r w:rsidRPr="008328E0">
        <w:rPr>
          <w:rFonts w:eastAsia="SimSun"/>
          <w:highlight w:val="lightGray"/>
        </w:rPr>
        <w:t>or T</w:t>
      </w:r>
      <w:r w:rsidRPr="008328E0">
        <w:rPr>
          <w:rFonts w:eastAsia="SimSun"/>
          <w:sz w:val="13"/>
          <w:szCs w:val="13"/>
          <w:highlight w:val="lightGray"/>
        </w:rPr>
        <w:t xml:space="preserve">identify_intra_without_index </w:t>
      </w:r>
      <w:r w:rsidRPr="008328E0">
        <w:rPr>
          <w:rFonts w:eastAsia="SimSun"/>
          <w:highlight w:val="lightGray"/>
        </w:rPr>
        <w:t xml:space="preserve">defined in clause 9.2.5.1 or clause 9.2.6.2. </w:t>
      </w:r>
    </w:p>
    <w:p w14:paraId="6F02B8F7" w14:textId="77777777" w:rsidR="008328E0" w:rsidRPr="008328E0" w:rsidRDefault="008328E0" w:rsidP="008328E0">
      <w:pPr>
        <w:rPr>
          <w:rFonts w:eastAsia="SimSun"/>
          <w:highlight w:val="yellow"/>
        </w:rPr>
      </w:pPr>
      <w:r w:rsidRPr="008328E0">
        <w:rPr>
          <w:rFonts w:eastAsia="SimSun"/>
          <w:highlight w:val="yellow"/>
        </w:rPr>
        <w:t>For inter-frequency handover, the measurement time delay measured without Time To Trigger (TTT) and L3 filtering shall be less than T</w:t>
      </w:r>
      <w:r w:rsidRPr="008328E0">
        <w:rPr>
          <w:rFonts w:eastAsia="SimSun"/>
          <w:sz w:val="13"/>
          <w:szCs w:val="13"/>
          <w:highlight w:val="yellow"/>
        </w:rPr>
        <w:t xml:space="preserve">identify_inter_with_index </w:t>
      </w:r>
      <w:r w:rsidRPr="008328E0">
        <w:rPr>
          <w:rFonts w:eastAsia="SimSun"/>
          <w:highlight w:val="yellow"/>
        </w:rPr>
        <w:t>or T</w:t>
      </w:r>
      <w:r w:rsidRPr="008328E0">
        <w:rPr>
          <w:rFonts w:eastAsia="SimSun"/>
          <w:sz w:val="13"/>
          <w:szCs w:val="13"/>
          <w:highlight w:val="yellow"/>
        </w:rPr>
        <w:t xml:space="preserve">identify_inter_without_index </w:t>
      </w:r>
      <w:r w:rsidRPr="008328E0">
        <w:rPr>
          <w:rFonts w:eastAsia="SimSun"/>
          <w:highlight w:val="yellow"/>
        </w:rPr>
        <w:t>defined in clause 9.3.4.</w:t>
      </w:r>
    </w:p>
    <w:p w14:paraId="567EBEB6" w14:textId="77777777" w:rsidR="008328E0" w:rsidRPr="008328E0" w:rsidRDefault="008328E0" w:rsidP="008328E0">
      <w:pPr>
        <w:rPr>
          <w:rFonts w:eastAsia="SimSun" w:cs="v4.2.0"/>
          <w:highlight w:val="lightGray"/>
        </w:rPr>
      </w:pPr>
      <w:r w:rsidRPr="008328E0">
        <w:rPr>
          <w:rFonts w:eastAsia="SimSun"/>
          <w:highlight w:val="lightGray"/>
        </w:rPr>
        <w:t>When TTT or L3 filtering is used an additional delay can be expected.</w:t>
      </w:r>
    </w:p>
    <w:p w14:paraId="57672402" w14:textId="77777777" w:rsidR="008328E0" w:rsidRPr="008328E0" w:rsidRDefault="008328E0" w:rsidP="008328E0">
      <w:pPr>
        <w:jc w:val="both"/>
        <w:rPr>
          <w:rFonts w:ascii="Arial" w:hAnsi="Arial" w:cs="Arial"/>
        </w:rPr>
      </w:pPr>
      <w:r w:rsidRPr="008328E0">
        <w:rPr>
          <w:rFonts w:eastAsia="SimSun"/>
          <w:highlight w:val="lightGray"/>
        </w:rPr>
        <w:t>A cell is detectable only if at least one SSB measured from the cell being configured remains detectable during the time period T</w:t>
      </w:r>
      <w:r w:rsidRPr="008328E0">
        <w:rPr>
          <w:rFonts w:eastAsia="SimSun"/>
          <w:sz w:val="13"/>
          <w:szCs w:val="13"/>
          <w:highlight w:val="lightGray"/>
        </w:rPr>
        <w:t xml:space="preserve">identify_intra_without_index </w:t>
      </w:r>
      <w:r w:rsidRPr="008328E0">
        <w:rPr>
          <w:rFonts w:eastAsia="SimSun"/>
          <w:highlight w:val="lightGray"/>
        </w:rPr>
        <w:t>or T</w:t>
      </w:r>
      <w:r w:rsidRPr="008328E0">
        <w:rPr>
          <w:rFonts w:eastAsia="SimSun"/>
          <w:sz w:val="13"/>
          <w:szCs w:val="13"/>
          <w:highlight w:val="lightGray"/>
        </w:rPr>
        <w:t xml:space="preserve">identify_intra_with_index </w:t>
      </w:r>
      <w:r w:rsidRPr="008328E0">
        <w:rPr>
          <w:rFonts w:eastAsia="SimSun"/>
          <w:highlight w:val="lightGray"/>
        </w:rPr>
        <w:t>for intra-frequency handover or T</w:t>
      </w:r>
      <w:r w:rsidRPr="008328E0">
        <w:rPr>
          <w:rFonts w:eastAsia="SimSun"/>
          <w:sz w:val="13"/>
          <w:szCs w:val="13"/>
          <w:highlight w:val="lightGray"/>
        </w:rPr>
        <w:t>identify_inter_without_index</w:t>
      </w:r>
      <w:r w:rsidRPr="008328E0">
        <w:rPr>
          <w:rFonts w:eastAsia="SimSun"/>
          <w:highlight w:val="lightGray"/>
        </w:rPr>
        <w:t xml:space="preserve"> for inter-frequency handover. If a cell which has been detectable at least for the time period T</w:t>
      </w:r>
      <w:r w:rsidRPr="008328E0">
        <w:rPr>
          <w:rFonts w:eastAsia="SimSun"/>
          <w:sz w:val="13"/>
          <w:szCs w:val="13"/>
          <w:highlight w:val="lightGray"/>
        </w:rPr>
        <w:t xml:space="preserve">identify_intra_without_index </w:t>
      </w:r>
      <w:r w:rsidRPr="008328E0">
        <w:rPr>
          <w:rFonts w:eastAsia="SimSun"/>
          <w:highlight w:val="lightGray"/>
        </w:rPr>
        <w:t>or T</w:t>
      </w:r>
      <w:r w:rsidRPr="008328E0">
        <w:rPr>
          <w:rFonts w:eastAsia="SimSun"/>
          <w:sz w:val="13"/>
          <w:szCs w:val="13"/>
          <w:highlight w:val="lightGray"/>
        </w:rPr>
        <w:t xml:space="preserve">identify_intra_with_index </w:t>
      </w:r>
      <w:r w:rsidRPr="008328E0">
        <w:rPr>
          <w:rFonts w:eastAsia="SimSun"/>
          <w:highlight w:val="lightGray"/>
        </w:rPr>
        <w:t>for intra-frequency handover or T</w:t>
      </w:r>
      <w:r w:rsidRPr="008328E0">
        <w:rPr>
          <w:rFonts w:eastAsia="SimSun"/>
          <w:sz w:val="13"/>
          <w:szCs w:val="13"/>
          <w:highlight w:val="lightGray"/>
        </w:rPr>
        <w:t>identify_inter_without_index</w:t>
      </w:r>
      <w:r w:rsidRPr="008328E0">
        <w:rPr>
          <w:rFonts w:eastAsia="SimSun"/>
          <w:highlight w:val="lightGray"/>
        </w:rPr>
        <w:t xml:space="preserve"> for inter-frequency handover becomes undetectable for a period and then the cell becomes detectable again and triggers a handover, the measurement time delay shall be less than T</w:t>
      </w:r>
      <w:r w:rsidRPr="008328E0">
        <w:rPr>
          <w:rFonts w:eastAsia="SimSun"/>
          <w:sz w:val="13"/>
          <w:szCs w:val="13"/>
          <w:highlight w:val="lightGray"/>
        </w:rPr>
        <w:t xml:space="preserve">SSB_measurement_period_intra </w:t>
      </w:r>
      <w:r w:rsidRPr="008328E0">
        <w:rPr>
          <w:rFonts w:eastAsia="SimSun"/>
          <w:highlight w:val="lightGray"/>
        </w:rPr>
        <w:t>or T</w:t>
      </w:r>
      <w:r w:rsidRPr="008328E0">
        <w:rPr>
          <w:rFonts w:eastAsia="SimSun"/>
          <w:sz w:val="13"/>
          <w:szCs w:val="13"/>
          <w:highlight w:val="lightGray"/>
        </w:rPr>
        <w:t xml:space="preserve">SSB_measurement_period_inter </w:t>
      </w:r>
      <w:r w:rsidRPr="008328E0">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p>
    <w:p w14:paraId="2ADD3D0A" w14:textId="77777777" w:rsidR="008328E0" w:rsidRPr="008328E0" w:rsidRDefault="008328E0" w:rsidP="008328E0">
      <w:pPr>
        <w:jc w:val="both"/>
        <w:rPr>
          <w:rFonts w:ascii="Arial" w:hAnsi="Arial" w:cs="Arial"/>
        </w:rPr>
      </w:pPr>
      <w:r w:rsidRPr="008328E0">
        <w:rPr>
          <w:rFonts w:ascii="Arial" w:hAnsi="Arial" w:cs="Arial"/>
        </w:rPr>
        <w:t>The condition that an inter-frequency cell is detectable is defined in TS 38.133 9.3.2.</w:t>
      </w:r>
    </w:p>
    <w:p w14:paraId="5BB0754D" w14:textId="77777777" w:rsidR="008328E0" w:rsidRDefault="008328E0" w:rsidP="00536498">
      <w:pPr>
        <w:jc w:val="both"/>
        <w:rPr>
          <w:rFonts w:ascii="Arial" w:hAnsi="Arial" w:cs="Arial"/>
        </w:rPr>
      </w:pPr>
    </w:p>
    <w:p w14:paraId="3693CFAE" w14:textId="77777777" w:rsidR="00536498" w:rsidRPr="00656C1B" w:rsidRDefault="00536498" w:rsidP="00536498">
      <w:pPr>
        <w:keepNext/>
        <w:keepLines/>
        <w:spacing w:before="120"/>
        <w:ind w:left="1134" w:hanging="1134"/>
        <w:outlineLvl w:val="2"/>
        <w:rPr>
          <w:rFonts w:ascii="Arial" w:eastAsia="SimSun" w:hAnsi="Arial"/>
          <w:sz w:val="28"/>
        </w:rPr>
      </w:pPr>
      <w:r w:rsidRPr="00536498">
        <w:rPr>
          <w:rFonts w:ascii="Arial" w:eastAsia="SimSun" w:hAnsi="Arial"/>
          <w:sz w:val="28"/>
          <w:highlight w:val="lightGray"/>
        </w:rPr>
        <w:t>9.2.2</w:t>
      </w:r>
      <w:r w:rsidRPr="00536498">
        <w:rPr>
          <w:rFonts w:ascii="Arial" w:eastAsia="SimSun" w:hAnsi="Arial"/>
          <w:sz w:val="28"/>
          <w:highlight w:val="lightGray"/>
        </w:rPr>
        <w:tab/>
        <w:t>Requirements applicability</w:t>
      </w:r>
    </w:p>
    <w:p w14:paraId="64ADD400" w14:textId="77777777" w:rsidR="00536498" w:rsidRPr="00952539" w:rsidRDefault="00536498" w:rsidP="00536498">
      <w:pPr>
        <w:rPr>
          <w:highlight w:val="lightGray"/>
        </w:rPr>
      </w:pPr>
      <w:r w:rsidRPr="00952539">
        <w:rPr>
          <w:highlight w:val="lightGray"/>
        </w:rPr>
        <w:t>The requirements in clause 9.2 apply, provided:</w:t>
      </w:r>
    </w:p>
    <w:p w14:paraId="7BAAF703" w14:textId="77777777" w:rsidR="00536498" w:rsidRPr="00952539" w:rsidRDefault="00536498" w:rsidP="00536498">
      <w:pPr>
        <w:pStyle w:val="B10"/>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68D32752" w14:textId="77777777" w:rsidR="00536498" w:rsidRPr="00952539" w:rsidRDefault="00536498" w:rsidP="00536498">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07987119" w14:textId="77777777" w:rsidR="00536498" w:rsidRPr="00952539" w:rsidRDefault="00536498" w:rsidP="00536498">
      <w:pPr>
        <w:pStyle w:val="B10"/>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7E378CAB" w14:textId="77777777" w:rsidR="00536498" w:rsidRPr="00952539" w:rsidRDefault="00536498" w:rsidP="00536498">
      <w:pPr>
        <w:pStyle w:val="B10"/>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341C6BFD" w14:textId="77777777" w:rsidR="00536498" w:rsidRPr="00952539" w:rsidRDefault="00536498" w:rsidP="00536498">
      <w:pPr>
        <w:pStyle w:val="B10"/>
        <w:rPr>
          <w:highlight w:val="lightGray"/>
        </w:rPr>
      </w:pPr>
      <w:r w:rsidRPr="00952539">
        <w:rPr>
          <w:highlight w:val="lightGray"/>
        </w:rPr>
        <w:lastRenderedPageBreak/>
        <w:t>-</w:t>
      </w:r>
      <w:r w:rsidRPr="00952539">
        <w:rPr>
          <w:highlight w:val="lightGray"/>
        </w:rPr>
        <w:tab/>
        <w:t>SS-SINR related side conditions given in clauses 10.1.12 and 10.1.13 for FR1 and FR2, respectively, for a corresponding Band,</w:t>
      </w:r>
    </w:p>
    <w:p w14:paraId="4167AA18" w14:textId="77777777" w:rsidR="00536498" w:rsidRPr="008C6DE4" w:rsidRDefault="00536498" w:rsidP="00536498">
      <w:pPr>
        <w:pStyle w:val="B10"/>
        <w:rPr>
          <w:rFonts w:cs="v4.2.0"/>
        </w:rPr>
      </w:pPr>
      <w:r w:rsidRPr="00952539">
        <w:rPr>
          <w:highlight w:val="yellow"/>
        </w:rPr>
        <w:t>-</w:t>
      </w:r>
      <w:r w:rsidRPr="00952539">
        <w:rPr>
          <w:highlight w:val="yellow"/>
        </w:rPr>
        <w:tab/>
        <w:t xml:space="preserve">SSB_RP and SSB </w:t>
      </w:r>
      <w:r w:rsidRPr="00952539">
        <w:rPr>
          <w:highlight w:val="yellow"/>
          <w:lang w:val="en-US"/>
        </w:rPr>
        <w:t>Ês/Iot</w:t>
      </w:r>
      <w:r w:rsidRPr="00952539">
        <w:rPr>
          <w:highlight w:val="yellow"/>
        </w:rPr>
        <w:t xml:space="preserve"> according to Annex B.2.2 for a corresponding Band.</w:t>
      </w:r>
    </w:p>
    <w:p w14:paraId="40F524C0" w14:textId="77777777" w:rsidR="00536498" w:rsidRPr="00952539" w:rsidRDefault="00536498" w:rsidP="00536498">
      <w:pPr>
        <w:jc w:val="both"/>
        <w:rPr>
          <w:rFonts w:ascii="Arial" w:hAnsi="Arial" w:cs="Arial"/>
          <w:lang w:eastAsia="zh-CN"/>
        </w:rPr>
      </w:pPr>
      <w:r>
        <w:rPr>
          <w:rFonts w:ascii="Arial" w:hAnsi="Arial" w:cs="Arial"/>
          <w:lang w:eastAsia="zh-CN"/>
        </w:rPr>
        <w:t>Which is already considered above.</w:t>
      </w:r>
    </w:p>
    <w:p w14:paraId="178F9EE9" w14:textId="77777777" w:rsidR="00536498" w:rsidRDefault="00536498" w:rsidP="00536498">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7BD01D38" w14:textId="77777777" w:rsidR="00536498" w:rsidRPr="006146E9" w:rsidRDefault="00536498" w:rsidP="00536498">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79FDDF9B" w14:textId="77777777" w:rsidR="00536498" w:rsidRPr="006146E9" w:rsidRDefault="00536498" w:rsidP="00536498">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2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1B783DAA" w14:textId="77777777" w:rsidR="00536498" w:rsidRPr="006146E9" w:rsidRDefault="00536498" w:rsidP="00536498">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6EE25C13" w14:textId="77777777" w:rsidR="00536498" w:rsidRPr="006146E9" w:rsidRDefault="00536498" w:rsidP="00536498">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2A992E66" wp14:editId="48395105">
            <wp:extent cx="4050470" cy="1957059"/>
            <wp:effectExtent l="0" t="0" r="7620" b="5715"/>
            <wp:docPr id="2"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ignal&#10;&#10;AI-generated content may be incorrect."/>
                    <pic:cNvPicPr/>
                  </pic:nvPicPr>
                  <pic:blipFill>
                    <a:blip r:embed="rId26"/>
                    <a:stretch>
                      <a:fillRect/>
                    </a:stretch>
                  </pic:blipFill>
                  <pic:spPr>
                    <a:xfrm>
                      <a:off x="0" y="0"/>
                      <a:ext cx="4082883" cy="1972720"/>
                    </a:xfrm>
                    <a:prstGeom prst="rect">
                      <a:avLst/>
                    </a:prstGeom>
                  </pic:spPr>
                </pic:pic>
              </a:graphicData>
            </a:graphic>
          </wp:inline>
        </w:drawing>
      </w:r>
    </w:p>
    <w:bookmarkEnd w:id="25"/>
    <w:p w14:paraId="7CF34361" w14:textId="77777777" w:rsidR="00536498" w:rsidRPr="006146E9" w:rsidRDefault="00536498" w:rsidP="00536498">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1B6CD175" w14:textId="77777777" w:rsidR="00536498" w:rsidRPr="006146E9" w:rsidRDefault="00536498" w:rsidP="00536498">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38AC3AAA" w14:textId="77777777" w:rsidR="00536498" w:rsidRPr="006146E9" w:rsidRDefault="00536498" w:rsidP="00536498">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536498" w:rsidRPr="006146E9" w14:paraId="06C9105C" w14:textId="77777777" w:rsidTr="00725519">
        <w:trPr>
          <w:jc w:val="center"/>
        </w:trPr>
        <w:tc>
          <w:tcPr>
            <w:tcW w:w="1441" w:type="dxa"/>
            <w:shd w:val="clear" w:color="auto" w:fill="auto"/>
            <w:vAlign w:val="center"/>
          </w:tcPr>
          <w:p w14:paraId="42535856" w14:textId="77777777" w:rsidR="00536498" w:rsidRPr="006146E9" w:rsidRDefault="00536498" w:rsidP="00725519">
            <w:pPr>
              <w:pStyle w:val="TAH"/>
              <w:rPr>
                <w:highlight w:val="lightGray"/>
              </w:rPr>
            </w:pPr>
          </w:p>
        </w:tc>
        <w:tc>
          <w:tcPr>
            <w:tcW w:w="5767" w:type="dxa"/>
            <w:gridSpan w:val="4"/>
            <w:vAlign w:val="center"/>
          </w:tcPr>
          <w:p w14:paraId="1270A726" w14:textId="77777777" w:rsidR="00536498" w:rsidRPr="006146E9" w:rsidRDefault="00536498" w:rsidP="00725519">
            <w:pPr>
              <w:pStyle w:val="TAH"/>
              <w:rPr>
                <w:highlight w:val="lightGray"/>
              </w:rPr>
            </w:pPr>
            <w:r w:rsidRPr="006146E9">
              <w:rPr>
                <w:highlight w:val="lightGray"/>
              </w:rPr>
              <w:t>UE Power class</w:t>
            </w:r>
          </w:p>
        </w:tc>
      </w:tr>
      <w:tr w:rsidR="00536498" w:rsidRPr="006146E9" w14:paraId="032CDF6F" w14:textId="77777777" w:rsidTr="00725519">
        <w:trPr>
          <w:jc w:val="center"/>
        </w:trPr>
        <w:tc>
          <w:tcPr>
            <w:tcW w:w="1441" w:type="dxa"/>
            <w:shd w:val="clear" w:color="auto" w:fill="auto"/>
            <w:vAlign w:val="center"/>
          </w:tcPr>
          <w:p w14:paraId="6A854BB2" w14:textId="77777777" w:rsidR="00536498" w:rsidRPr="006146E9" w:rsidRDefault="00536498" w:rsidP="00725519">
            <w:pPr>
              <w:pStyle w:val="TAH"/>
              <w:rPr>
                <w:rFonts w:eastAsia="Calibri"/>
                <w:b w:val="0"/>
                <w:highlight w:val="lightGray"/>
              </w:rPr>
            </w:pPr>
          </w:p>
        </w:tc>
        <w:tc>
          <w:tcPr>
            <w:tcW w:w="1442" w:type="dxa"/>
          </w:tcPr>
          <w:p w14:paraId="16B5E74C" w14:textId="77777777" w:rsidR="00536498" w:rsidRPr="006146E9" w:rsidRDefault="00536498" w:rsidP="00725519">
            <w:pPr>
              <w:pStyle w:val="TAH"/>
              <w:rPr>
                <w:highlight w:val="lightGray"/>
              </w:rPr>
            </w:pPr>
            <w:r w:rsidRPr="006146E9">
              <w:rPr>
                <w:highlight w:val="lightGray"/>
              </w:rPr>
              <w:t>1</w:t>
            </w:r>
          </w:p>
        </w:tc>
        <w:tc>
          <w:tcPr>
            <w:tcW w:w="1442" w:type="dxa"/>
            <w:shd w:val="clear" w:color="auto" w:fill="auto"/>
          </w:tcPr>
          <w:p w14:paraId="5B771D35" w14:textId="77777777" w:rsidR="00536498" w:rsidRPr="006146E9" w:rsidRDefault="00536498" w:rsidP="00725519">
            <w:pPr>
              <w:pStyle w:val="TAH"/>
              <w:rPr>
                <w:rFonts w:eastAsia="Calibri"/>
                <w:b w:val="0"/>
                <w:highlight w:val="lightGray"/>
              </w:rPr>
            </w:pPr>
            <w:r w:rsidRPr="006146E9">
              <w:rPr>
                <w:highlight w:val="lightGray"/>
              </w:rPr>
              <w:t>2</w:t>
            </w:r>
          </w:p>
        </w:tc>
        <w:tc>
          <w:tcPr>
            <w:tcW w:w="1441" w:type="dxa"/>
            <w:shd w:val="clear" w:color="auto" w:fill="auto"/>
          </w:tcPr>
          <w:p w14:paraId="03A868DA" w14:textId="77777777" w:rsidR="00536498" w:rsidRPr="006146E9" w:rsidRDefault="00536498" w:rsidP="00725519">
            <w:pPr>
              <w:pStyle w:val="TAH"/>
              <w:rPr>
                <w:rFonts w:eastAsia="Calibri"/>
                <w:b w:val="0"/>
                <w:highlight w:val="lightGray"/>
              </w:rPr>
            </w:pPr>
            <w:r w:rsidRPr="006146E9">
              <w:rPr>
                <w:highlight w:val="lightGray"/>
              </w:rPr>
              <w:t>3</w:t>
            </w:r>
          </w:p>
        </w:tc>
        <w:tc>
          <w:tcPr>
            <w:tcW w:w="1442" w:type="dxa"/>
            <w:shd w:val="clear" w:color="auto" w:fill="auto"/>
          </w:tcPr>
          <w:p w14:paraId="6ECB2A91" w14:textId="77777777" w:rsidR="00536498" w:rsidRPr="006146E9" w:rsidRDefault="00536498" w:rsidP="00725519">
            <w:pPr>
              <w:pStyle w:val="TAH"/>
              <w:rPr>
                <w:rFonts w:eastAsia="Calibri"/>
                <w:b w:val="0"/>
                <w:highlight w:val="lightGray"/>
              </w:rPr>
            </w:pPr>
            <w:r w:rsidRPr="006146E9">
              <w:rPr>
                <w:highlight w:val="lightGray"/>
              </w:rPr>
              <w:t>4</w:t>
            </w:r>
          </w:p>
        </w:tc>
      </w:tr>
      <w:tr w:rsidR="00536498" w:rsidRPr="006146E9" w14:paraId="4B5591C8" w14:textId="77777777" w:rsidTr="00725519">
        <w:trPr>
          <w:jc w:val="center"/>
        </w:trPr>
        <w:tc>
          <w:tcPr>
            <w:tcW w:w="1441" w:type="dxa"/>
            <w:shd w:val="clear" w:color="auto" w:fill="auto"/>
            <w:vAlign w:val="bottom"/>
          </w:tcPr>
          <w:p w14:paraId="6B846862" w14:textId="77777777" w:rsidR="00536498" w:rsidRPr="006146E9" w:rsidRDefault="00536498" w:rsidP="0072551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Minimum, dBi</w:t>
            </w:r>
          </w:p>
        </w:tc>
        <w:tc>
          <w:tcPr>
            <w:tcW w:w="1442" w:type="dxa"/>
          </w:tcPr>
          <w:p w14:paraId="51A5673F" w14:textId="77777777" w:rsidR="00536498" w:rsidRPr="006146E9" w:rsidRDefault="00536498" w:rsidP="0072551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176BF2A" w14:textId="77777777" w:rsidR="00536498" w:rsidRPr="006146E9" w:rsidRDefault="00536498" w:rsidP="0072551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5390A1F2" w14:textId="77777777" w:rsidR="00536498" w:rsidRPr="006146E9" w:rsidRDefault="00536498" w:rsidP="0072551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6EA1AC22" w14:textId="77777777" w:rsidR="00536498" w:rsidRPr="006146E9" w:rsidRDefault="00536498" w:rsidP="0072551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536498" w:rsidRPr="006146E9" w14:paraId="2C74AA36" w14:textId="77777777" w:rsidTr="00725519">
        <w:trPr>
          <w:jc w:val="center"/>
        </w:trPr>
        <w:tc>
          <w:tcPr>
            <w:tcW w:w="1441" w:type="dxa"/>
            <w:shd w:val="clear" w:color="auto" w:fill="auto"/>
            <w:vAlign w:val="bottom"/>
          </w:tcPr>
          <w:p w14:paraId="2CC68232" w14:textId="77777777" w:rsidR="00536498" w:rsidRPr="006146E9" w:rsidRDefault="00536498" w:rsidP="0072551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Maximum, dBi</w:t>
            </w:r>
          </w:p>
        </w:tc>
        <w:tc>
          <w:tcPr>
            <w:tcW w:w="1442" w:type="dxa"/>
          </w:tcPr>
          <w:p w14:paraId="567D7827" w14:textId="77777777" w:rsidR="00536498" w:rsidRPr="006146E9" w:rsidRDefault="00536498" w:rsidP="0072551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26774EA8" w14:textId="77777777" w:rsidR="00536498" w:rsidRPr="006146E9" w:rsidRDefault="00536498" w:rsidP="0072551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4A113861" w14:textId="77777777" w:rsidR="00536498" w:rsidRPr="006146E9" w:rsidRDefault="00536498" w:rsidP="0072551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11ACC7AB" w14:textId="77777777" w:rsidR="00536498" w:rsidRPr="006146E9" w:rsidRDefault="00536498" w:rsidP="0072551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2B2B136" w14:textId="77777777" w:rsidR="00536498" w:rsidRPr="006146E9" w:rsidRDefault="00536498" w:rsidP="00536498">
      <w:pPr>
        <w:pStyle w:val="B10"/>
        <w:ind w:left="0" w:firstLine="0"/>
        <w:rPr>
          <w:highlight w:val="lightGray"/>
          <w:lang w:eastAsia="ja-JP"/>
        </w:rPr>
      </w:pPr>
    </w:p>
    <w:p w14:paraId="6C45250E" w14:textId="77777777" w:rsidR="00536498" w:rsidRPr="006146E9" w:rsidRDefault="00536498" w:rsidP="00536498">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33AB6C05" w14:textId="77777777" w:rsidR="00536498" w:rsidRDefault="00536498" w:rsidP="00536498">
      <w:pPr>
        <w:jc w:val="both"/>
        <w:rPr>
          <w:rFonts w:ascii="Arial" w:hAnsi="Arial" w:cs="Arial"/>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15dB.</w:t>
      </w:r>
    </w:p>
    <w:p w14:paraId="525BBEE0" w14:textId="7AE61271" w:rsidR="00536498" w:rsidRDefault="00536498" w:rsidP="00536498">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 xml:space="preserve">REFSENS is </w:t>
      </w:r>
      <w:r w:rsidR="0039782C">
        <w:rPr>
          <w:rFonts w:ascii="Arial" w:hAnsi="Arial" w:cs="Arial"/>
        </w:rPr>
        <w:t>specified</w:t>
      </w:r>
      <w:r>
        <w:rPr>
          <w:rFonts w:ascii="Arial" w:hAnsi="Arial" w:cs="Arial"/>
        </w:rPr>
        <w:t xml:space="preserve"> in 38.101-2 Table 7.3.2.3-1. For UE PC3 with 100MHz CBW, s</w:t>
      </w:r>
      <w:r w:rsidRPr="003B24FA">
        <w:rPr>
          <w:rFonts w:ascii="Arial" w:hAnsi="Arial"/>
        </w:rPr>
        <w:t>pherical coverage gain variation</w:t>
      </w:r>
      <w:r>
        <w:rPr>
          <w:rFonts w:ascii="Arial" w:hAnsi="Arial"/>
        </w:rPr>
        <w:t xml:space="preserve"> is 6.4dB. </w:t>
      </w:r>
    </w:p>
    <w:p w14:paraId="3A2F0314" w14:textId="77777777" w:rsidR="00536498" w:rsidRPr="006B42F1" w:rsidRDefault="00536498" w:rsidP="00536498">
      <w:pPr>
        <w:spacing w:before="120" w:after="120"/>
        <w:jc w:val="both"/>
        <w:rPr>
          <w:rFonts w:ascii="Arial" w:hAnsi="Arial"/>
          <w:u w:val="single"/>
        </w:rPr>
      </w:pPr>
      <w:r>
        <w:rPr>
          <w:rFonts w:ascii="Arial" w:hAnsi="Arial"/>
          <w:u w:val="single"/>
        </w:rPr>
        <w:t>d) Controlled parameters critical to verdict</w:t>
      </w:r>
    </w:p>
    <w:p w14:paraId="3895F38D" w14:textId="77777777" w:rsidR="00536498" w:rsidRDefault="00536498" w:rsidP="0053649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6BAD4787" w14:textId="77777777" w:rsidR="00536498" w:rsidRDefault="00536498" w:rsidP="00536498">
      <w:pPr>
        <w:jc w:val="both"/>
        <w:rPr>
          <w:rFonts w:ascii="Arial" w:hAnsi="Arial"/>
        </w:rPr>
      </w:pPr>
      <w:r w:rsidRPr="008C2ACA">
        <w:rPr>
          <w:rFonts w:ascii="Arial" w:hAnsi="Arial"/>
        </w:rPr>
        <w:lastRenderedPageBreak/>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14:paraId="719E080A" w14:textId="77777777" w:rsidR="00536498" w:rsidRDefault="00536498" w:rsidP="00536498">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56A76D87" w14:textId="77777777" w:rsidR="00536498" w:rsidRDefault="00536498" w:rsidP="00536498">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021C4A8" w14:textId="77777777" w:rsidR="00536498" w:rsidRPr="004D6C3C" w:rsidRDefault="00536498" w:rsidP="00536498">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5A826175" w14:textId="77777777" w:rsidR="00536498" w:rsidRPr="004D6C3C" w:rsidRDefault="00536498" w:rsidP="00536498">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56E1AC3B" w14:textId="77777777" w:rsidR="00536498" w:rsidRPr="00396D93" w:rsidRDefault="00536498" w:rsidP="0053649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AC1A83E" w14:textId="77777777" w:rsidR="00A97EAD" w:rsidRPr="00A97EAD" w:rsidRDefault="00A97EAD" w:rsidP="00A97EAD">
      <w:pPr>
        <w:autoSpaceDE w:val="0"/>
        <w:autoSpaceDN w:val="0"/>
        <w:adjustRightInd w:val="0"/>
        <w:rPr>
          <w:rFonts w:ascii="Arial" w:hAnsi="Arial"/>
        </w:rPr>
      </w:pPr>
      <w:r w:rsidRPr="00A97EAD">
        <w:rPr>
          <w:rFonts w:ascii="Arial" w:hAnsi="Arial"/>
        </w:rPr>
        <w:t>During T1 the UE is required to select NR Cell 1 as PCell and NR Cell 2 as PSCell. The uncertainties do not take NR Cell 1 and Cell 2 Ês/Iot or SSB_RP power outside the allowed range, therefore no offsets are required.</w:t>
      </w:r>
    </w:p>
    <w:p w14:paraId="5155F2A6" w14:textId="047FDC3E" w:rsidR="00A97EAD" w:rsidRPr="00A97EAD" w:rsidRDefault="00A97EAD" w:rsidP="00203B27">
      <w:pPr>
        <w:autoSpaceDE w:val="0"/>
        <w:autoSpaceDN w:val="0"/>
        <w:adjustRightInd w:val="0"/>
        <w:rPr>
          <w:rFonts w:ascii="Arial" w:hAnsi="Arial"/>
        </w:rPr>
      </w:pPr>
      <w:r w:rsidRPr="00A97EAD">
        <w:rPr>
          <w:rFonts w:ascii="Arial" w:hAnsi="Arial"/>
        </w:rPr>
        <w:t>During T2, the NR Cell 3 and Cell 4 becomes detected. UE is expected to perform inter-frequency measurement. The nominal conditions in TS 38.133 Table A.7.3.3.5.1-3 gives RSRP values, as measured by the UE, which are 3 dB apart nominally. More details are available in the attached spreadsheet.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lastRenderedPageBreak/>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37CC3557" w14:textId="6686AB0A" w:rsidR="00A97EAD" w:rsidRPr="00A97EAD" w:rsidRDefault="00A97EAD" w:rsidP="00A97EAD">
      <w:pPr>
        <w:rPr>
          <w:rFonts w:ascii="Arial" w:hAnsi="Arial"/>
        </w:rPr>
      </w:pPr>
      <w:r w:rsidRPr="00A97EAD">
        <w:rPr>
          <w:rFonts w:ascii="Arial" w:hAnsi="Arial"/>
        </w:rPr>
        <w:t>After updating the values in the spreadsheet, for test configuration 7.3.3.5-1&amp;2, 7.3.3.5-3, during T2 the</w:t>
      </w:r>
      <w:r w:rsidRPr="00A97EAD">
        <w:t xml:space="preserve"> </w:t>
      </w:r>
      <w:r w:rsidRPr="00A97EAD">
        <w:rPr>
          <w:rFonts w:ascii="Arial" w:hAnsi="Arial"/>
        </w:rPr>
        <w:t>UE meas (Cell 3 SS-RSRP – Cell 1 SS-RSRP - A3 offset) minimum is less than the lower limit of 0 dB. In order to increase the minimum (Cell 3 SS-RSRP – Cell 1 SS-RSRP - A3 offset), during T2 is applied an offset of 1.7dB is applied.</w:t>
      </w:r>
    </w:p>
    <w:p w14:paraId="4156253E" w14:textId="3CC16000" w:rsidR="00A97EAD" w:rsidRPr="00A97EAD" w:rsidRDefault="00A97EAD" w:rsidP="00FE791D">
      <w:pPr>
        <w:rPr>
          <w:rFonts w:ascii="Arial" w:hAnsi="Arial"/>
        </w:rPr>
      </w:pPr>
      <w:r w:rsidRPr="00A97EAD">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7F593692" w:rsidR="00531335" w:rsidRPr="00A97EAD" w:rsidRDefault="00531335" w:rsidP="00531335">
      <w:pPr>
        <w:jc w:val="both"/>
        <w:rPr>
          <w:rFonts w:ascii="Arial" w:hAnsi="Arial"/>
        </w:rPr>
      </w:pPr>
      <w:r w:rsidRPr="00A97EAD">
        <w:rPr>
          <w:rFonts w:ascii="Arial" w:hAnsi="Arial"/>
        </w:rPr>
        <w:t xml:space="preserve">TS 38.533 test case </w:t>
      </w:r>
      <w:r w:rsidR="00536498" w:rsidRPr="00A97EAD">
        <w:rPr>
          <w:rFonts w:ascii="Arial" w:hAnsi="Arial"/>
        </w:rPr>
        <w:t>7.3.3.5</w:t>
      </w:r>
      <w:r w:rsidR="00607288" w:rsidRPr="00A97EAD">
        <w:rPr>
          <w:rFonts w:ascii="Arial" w:hAnsi="Arial"/>
        </w:rPr>
        <w:t xml:space="preserve"> </w:t>
      </w:r>
      <w:r w:rsidRPr="00A97EAD">
        <w:rPr>
          <w:rFonts w:ascii="Arial" w:hAnsi="Arial"/>
        </w:rPr>
        <w:t>also contain</w:t>
      </w:r>
      <w:r w:rsidR="00E5252C" w:rsidRPr="00A97EAD">
        <w:rPr>
          <w:rFonts w:ascii="Arial" w:hAnsi="Arial"/>
        </w:rPr>
        <w:t>s</w:t>
      </w:r>
      <w:r w:rsidRPr="00A97EAD">
        <w:rPr>
          <w:rFonts w:ascii="Arial" w:hAnsi="Arial"/>
        </w:rPr>
        <w:t xml:space="preserve"> configurations with different subcarrier spacings and different channel bandwidths. As the calculations use different values, a separate spreadsheet tab is provided. The following parameters are changed:</w:t>
      </w:r>
    </w:p>
    <w:p w14:paraId="7E23B204" w14:textId="77777777" w:rsidR="00531335" w:rsidRPr="00A97EAD" w:rsidRDefault="00531335" w:rsidP="00531335">
      <w:pPr>
        <w:numPr>
          <w:ilvl w:val="0"/>
          <w:numId w:val="14"/>
        </w:numPr>
        <w:rPr>
          <w:rFonts w:ascii="Arial" w:hAnsi="Arial" w:cs="Arial"/>
        </w:rPr>
      </w:pPr>
      <w:r w:rsidRPr="00A97EAD">
        <w:rPr>
          <w:rFonts w:ascii="Arial" w:hAnsi="Arial" w:cs="Arial"/>
        </w:rPr>
        <w:t>Subcarrier spacing, section a)</w:t>
      </w:r>
    </w:p>
    <w:p w14:paraId="3A713184" w14:textId="77777777" w:rsidR="00531335" w:rsidRPr="00A97EAD" w:rsidRDefault="00531335" w:rsidP="00531335">
      <w:pPr>
        <w:numPr>
          <w:ilvl w:val="0"/>
          <w:numId w:val="14"/>
        </w:numPr>
        <w:rPr>
          <w:rFonts w:ascii="Arial" w:hAnsi="Arial" w:cs="Arial"/>
        </w:rPr>
      </w:pPr>
      <w:r w:rsidRPr="00A97EAD">
        <w:rPr>
          <w:rFonts w:ascii="Arial" w:hAnsi="Arial" w:cs="Arial"/>
        </w:rPr>
        <w:t>Channel bandwidth, section a)</w:t>
      </w:r>
    </w:p>
    <w:p w14:paraId="23855911" w14:textId="77777777" w:rsidR="00531335" w:rsidRPr="00A97EAD" w:rsidRDefault="00531335" w:rsidP="00531335">
      <w:pPr>
        <w:numPr>
          <w:ilvl w:val="0"/>
          <w:numId w:val="14"/>
        </w:numPr>
        <w:rPr>
          <w:rFonts w:ascii="Arial" w:hAnsi="Arial" w:cs="Arial"/>
        </w:rPr>
      </w:pPr>
      <w:r w:rsidRPr="00A97EAD">
        <w:rPr>
          <w:rFonts w:ascii="Arial" w:hAnsi="Arial" w:cs="Arial"/>
        </w:rPr>
        <w:t>RBs in Channel bandwidth, section a) and associated comment</w:t>
      </w:r>
    </w:p>
    <w:p w14:paraId="4DB698EC" w14:textId="54EB2841" w:rsidR="00531335" w:rsidRPr="00A97EAD" w:rsidRDefault="00531335" w:rsidP="006B4584">
      <w:pPr>
        <w:numPr>
          <w:ilvl w:val="0"/>
          <w:numId w:val="14"/>
        </w:numPr>
        <w:rPr>
          <w:rFonts w:ascii="Arial" w:hAnsi="Arial" w:cs="Arial"/>
        </w:rPr>
      </w:pPr>
      <w:r w:rsidRPr="00A97EAD">
        <w:rPr>
          <w:rFonts w:ascii="Arial" w:hAnsi="Arial" w:cs="Arial"/>
        </w:rPr>
        <w:t xml:space="preserve">Cell </w:t>
      </w:r>
      <w:r w:rsidR="00607288" w:rsidRPr="00A97EAD">
        <w:rPr>
          <w:rFonts w:ascii="Arial" w:hAnsi="Arial" w:cs="Arial"/>
        </w:rPr>
        <w:t>1</w:t>
      </w:r>
      <w:r w:rsidR="005D0783" w:rsidRPr="00A97EAD">
        <w:rPr>
          <w:rFonts w:ascii="Arial" w:hAnsi="Arial" w:cs="Arial"/>
        </w:rPr>
        <w:t>, Cell 2, Cell 3</w:t>
      </w:r>
      <w:r w:rsidRPr="00A97EAD">
        <w:rPr>
          <w:rFonts w:ascii="Arial" w:hAnsi="Arial" w:cs="Arial"/>
        </w:rPr>
        <w:t xml:space="preserve"> and Cell </w:t>
      </w:r>
      <w:r w:rsidR="005D0783" w:rsidRPr="00A97EAD">
        <w:rPr>
          <w:rFonts w:ascii="Arial" w:hAnsi="Arial" w:cs="Arial"/>
        </w:rPr>
        <w:t>4</w:t>
      </w:r>
      <w:r w:rsidRPr="00A97EAD">
        <w:rPr>
          <w:rFonts w:ascii="Arial" w:hAnsi="Arial" w:cs="Arial"/>
        </w:rPr>
        <w:t xml:space="preserve"> SSB_RP minimum requirement, section g) and associated </w:t>
      </w:r>
      <w:r w:rsidR="006B4584" w:rsidRPr="00A97EAD">
        <w:rPr>
          <w:rFonts w:ascii="Arial" w:hAnsi="Arial" w:cs="Arial"/>
        </w:rPr>
        <w:t>Source/Reference</w:t>
      </w:r>
    </w:p>
    <w:p w14:paraId="12688FD1" w14:textId="070AEEEA" w:rsidR="008A3721" w:rsidRPr="00A97EAD" w:rsidRDefault="00531335" w:rsidP="009A2AFE">
      <w:pPr>
        <w:numPr>
          <w:ilvl w:val="0"/>
          <w:numId w:val="14"/>
        </w:numPr>
        <w:rPr>
          <w:rFonts w:ascii="Arial" w:hAnsi="Arial" w:cs="Arial"/>
        </w:rPr>
      </w:pPr>
      <w:r w:rsidRPr="00A97EAD">
        <w:rPr>
          <w:rFonts w:ascii="Arial" w:hAnsi="Arial" w:cs="Arial"/>
        </w:rPr>
        <w:t xml:space="preserve">Io minimum requirement, section g) and </w:t>
      </w:r>
      <w:r w:rsidR="006B4584" w:rsidRPr="00A97EAD">
        <w:rPr>
          <w:rFonts w:ascii="Arial" w:hAnsi="Arial" w:cs="Arial"/>
        </w:rPr>
        <w:t>associated Source/Reference</w:t>
      </w:r>
      <w:r w:rsidR="00FC5D56" w:rsidRPr="00A97EAD">
        <w:rPr>
          <w:rFonts w:ascii="Arial" w:hAnsi="Arial" w:cs="Arial"/>
        </w:rPr>
        <w:t>.</w:t>
      </w:r>
    </w:p>
    <w:sectPr w:rsidR="008A3721" w:rsidRPr="00A97EA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9A435" w14:textId="77777777" w:rsidR="006C0503" w:rsidRPr="00D94B24" w:rsidRDefault="006C0503" w:rsidP="00D24C15">
      <w:pPr>
        <w:spacing w:after="0"/>
      </w:pPr>
      <w:r>
        <w:separator/>
      </w:r>
    </w:p>
  </w:endnote>
  <w:endnote w:type="continuationSeparator" w:id="0">
    <w:p w14:paraId="66DB2033" w14:textId="77777777" w:rsidR="006C0503" w:rsidRPr="00D94B24" w:rsidRDefault="006C050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DBE4" w14:textId="77777777" w:rsidR="006C0503" w:rsidRPr="00D94B24" w:rsidRDefault="006C0503" w:rsidP="00D24C15">
      <w:pPr>
        <w:spacing w:after="0"/>
      </w:pPr>
      <w:r>
        <w:separator/>
      </w:r>
    </w:p>
  </w:footnote>
  <w:footnote w:type="continuationSeparator" w:id="0">
    <w:p w14:paraId="4D7D66DF" w14:textId="77777777" w:rsidR="006C0503" w:rsidRPr="00D94B24" w:rsidRDefault="006C050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00"/>
  <w:displayHorizont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2B03"/>
    <w:rsid w:val="000237BF"/>
    <w:rsid w:val="00025C7B"/>
    <w:rsid w:val="000303FE"/>
    <w:rsid w:val="00030E4B"/>
    <w:rsid w:val="000345C2"/>
    <w:rsid w:val="000366E8"/>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1FC0"/>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3FF"/>
    <w:rsid w:val="00331F6E"/>
    <w:rsid w:val="00334264"/>
    <w:rsid w:val="00341F67"/>
    <w:rsid w:val="00343BDA"/>
    <w:rsid w:val="003502B2"/>
    <w:rsid w:val="003617B5"/>
    <w:rsid w:val="003668BA"/>
    <w:rsid w:val="00374BA5"/>
    <w:rsid w:val="00375040"/>
    <w:rsid w:val="00385039"/>
    <w:rsid w:val="00394149"/>
    <w:rsid w:val="00395480"/>
    <w:rsid w:val="003973E1"/>
    <w:rsid w:val="0039782C"/>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55C7"/>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5C0"/>
    <w:rsid w:val="0050267A"/>
    <w:rsid w:val="00516904"/>
    <w:rsid w:val="0052305A"/>
    <w:rsid w:val="00527BD0"/>
    <w:rsid w:val="00527C3A"/>
    <w:rsid w:val="00531335"/>
    <w:rsid w:val="00536498"/>
    <w:rsid w:val="0054187B"/>
    <w:rsid w:val="00542A1F"/>
    <w:rsid w:val="00546B7F"/>
    <w:rsid w:val="00550992"/>
    <w:rsid w:val="00553DDF"/>
    <w:rsid w:val="00567806"/>
    <w:rsid w:val="00570AE3"/>
    <w:rsid w:val="005713B6"/>
    <w:rsid w:val="00592121"/>
    <w:rsid w:val="005A2103"/>
    <w:rsid w:val="005A38F0"/>
    <w:rsid w:val="005A6E03"/>
    <w:rsid w:val="005B3495"/>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503"/>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4E6"/>
    <w:rsid w:val="00831967"/>
    <w:rsid w:val="008328E0"/>
    <w:rsid w:val="00834687"/>
    <w:rsid w:val="0084018E"/>
    <w:rsid w:val="00842B20"/>
    <w:rsid w:val="00845DBC"/>
    <w:rsid w:val="00846DEF"/>
    <w:rsid w:val="00865D2D"/>
    <w:rsid w:val="00887486"/>
    <w:rsid w:val="00895190"/>
    <w:rsid w:val="008A3721"/>
    <w:rsid w:val="008B11C4"/>
    <w:rsid w:val="008B43BE"/>
    <w:rsid w:val="008B75C6"/>
    <w:rsid w:val="008C3F2B"/>
    <w:rsid w:val="008C6819"/>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96B4A"/>
    <w:rsid w:val="0099781C"/>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97EAD"/>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6860"/>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4590A"/>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209F"/>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4FCE"/>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9DC"/>
    <w:rsid w:val="00ED30C4"/>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uiPriority w:val="99"/>
    <w:qFormat/>
    <w:rsid w:val="00E314E5"/>
    <w:rPr>
      <w:lang w:eastAsia="en-IN"/>
    </w:rPr>
  </w:style>
  <w:style w:type="paragraph" w:customStyle="1" w:styleId="Guidance">
    <w:name w:val="Guidance"/>
    <w:basedOn w:val="Normal"/>
    <w:uiPriority w:val="99"/>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uiPriority w:val="99"/>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14E5"/>
    <w:rPr>
      <w:rFonts w:ascii="Times New Roman" w:eastAsia="MS Mincho" w:hAnsi="Times New Roman"/>
      <w:b/>
      <w:lang w:val="en-GB" w:eastAsia="en-IN"/>
    </w:rPr>
  </w:style>
  <w:style w:type="paragraph" w:customStyle="1" w:styleId="tabletext">
    <w:name w:val="table text"/>
    <w:basedOn w:val="Normal"/>
    <w:next w:val="table"/>
    <w:uiPriority w:val="99"/>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uiPriority w:val="99"/>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uiPriority w:val="99"/>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uiPriority w:val="99"/>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uiPriority w:val="99"/>
    <w:qFormat/>
    <w:rsid w:val="00E314E5"/>
    <w:rPr>
      <w:rFonts w:ascii="Courier New" w:eastAsia="MS Mincho" w:hAnsi="Courier New"/>
      <w:lang w:val="en-GB" w:eastAsia="en-IN"/>
    </w:rPr>
  </w:style>
  <w:style w:type="paragraph" w:customStyle="1" w:styleId="text">
    <w:name w:val="text"/>
    <w:basedOn w:val="Normal"/>
    <w:uiPriority w:val="99"/>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uiPriority w:val="99"/>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uiPriority w:val="99"/>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uiPriority w:val="99"/>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uiPriority w:val="99"/>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uiPriority w:val="99"/>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uiPriority w:val="99"/>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uiPriority w:val="99"/>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uiPriority w:val="99"/>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uiPriority w:val="99"/>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uiPriority w:val="99"/>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uiPriority w:val="99"/>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uiPriority w:val="99"/>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uiPriority w:val="99"/>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uiPriority w:val="99"/>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uiPriority w:val="99"/>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uiPriority w:val="99"/>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uiPriority w:val="99"/>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uiPriority w:val="99"/>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uiPriority w:val="99"/>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uiPriority w:val="99"/>
    <w:semiHidden/>
    <w:qFormat/>
    <w:rsid w:val="00E314E5"/>
    <w:rPr>
      <w:rFonts w:ascii="Times New Roman" w:eastAsia="Batang" w:hAnsi="Times New Roman"/>
      <w:lang w:val="en-GB"/>
    </w:rPr>
  </w:style>
  <w:style w:type="paragraph" w:styleId="EndnoteText">
    <w:name w:val="endnote text"/>
    <w:basedOn w:val="Normal"/>
    <w:link w:val="EndnoteTextChar"/>
    <w:uiPriority w:val="99"/>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uiPriority w:val="99"/>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uiPriority w:val="99"/>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uiPriority w:val="99"/>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314E5"/>
    <w:rPr>
      <w:rFonts w:ascii="Arial" w:hAnsi="Arial"/>
      <w:sz w:val="22"/>
      <w:lang w:val="en-GB" w:eastAsia="ja-JP" w:bidi="ar-SA"/>
    </w:rPr>
  </w:style>
  <w:style w:type="paragraph" w:styleId="Date">
    <w:name w:val="Date"/>
    <w:basedOn w:val="Normal"/>
    <w:next w:val="Normal"/>
    <w:link w:val="DateChar"/>
    <w:uiPriority w:val="99"/>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uiPriority w:val="99"/>
    <w:qFormat/>
    <w:rsid w:val="00E314E5"/>
    <w:rPr>
      <w:rFonts w:ascii="Times New Roman" w:eastAsia="Malgun Gothic" w:hAnsi="Times New Roman"/>
      <w:lang w:val="en-GB" w:eastAsia="en-IN"/>
    </w:rPr>
  </w:style>
  <w:style w:type="paragraph" w:customStyle="1" w:styleId="AutoCorrect">
    <w:name w:val="AutoCorrect"/>
    <w:uiPriority w:val="99"/>
    <w:qFormat/>
    <w:rsid w:val="00E314E5"/>
    <w:rPr>
      <w:rFonts w:ascii="Times New Roman" w:eastAsia="Malgun Gothic" w:hAnsi="Times New Roman"/>
      <w:sz w:val="24"/>
      <w:szCs w:val="24"/>
      <w:lang w:val="en-GB" w:eastAsia="ko-KR"/>
    </w:rPr>
  </w:style>
  <w:style w:type="paragraph" w:customStyle="1" w:styleId="-PAGE-">
    <w:name w:val="- PAGE -"/>
    <w:uiPriority w:val="99"/>
    <w:qFormat/>
    <w:rsid w:val="00E314E5"/>
    <w:rPr>
      <w:rFonts w:ascii="Times New Roman" w:eastAsia="Malgun Gothic" w:hAnsi="Times New Roman"/>
      <w:sz w:val="24"/>
      <w:szCs w:val="24"/>
      <w:lang w:val="en-GB" w:eastAsia="ko-KR"/>
    </w:rPr>
  </w:style>
  <w:style w:type="paragraph" w:customStyle="1" w:styleId="PageXofY">
    <w:name w:val="Page X of Y"/>
    <w:uiPriority w:val="99"/>
    <w:qFormat/>
    <w:rsid w:val="00E314E5"/>
    <w:rPr>
      <w:rFonts w:ascii="Times New Roman" w:eastAsia="Malgun Gothic" w:hAnsi="Times New Roman"/>
      <w:sz w:val="24"/>
      <w:szCs w:val="24"/>
      <w:lang w:val="en-GB" w:eastAsia="ko-KR"/>
    </w:rPr>
  </w:style>
  <w:style w:type="paragraph" w:customStyle="1" w:styleId="Createdby">
    <w:name w:val="Created by"/>
    <w:uiPriority w:val="99"/>
    <w:qFormat/>
    <w:rsid w:val="00E314E5"/>
    <w:rPr>
      <w:rFonts w:ascii="Times New Roman" w:eastAsia="Malgun Gothic" w:hAnsi="Times New Roman"/>
      <w:sz w:val="24"/>
      <w:szCs w:val="24"/>
      <w:lang w:val="en-GB" w:eastAsia="ko-KR"/>
    </w:rPr>
  </w:style>
  <w:style w:type="paragraph" w:customStyle="1" w:styleId="Createdon">
    <w:name w:val="Created on"/>
    <w:uiPriority w:val="99"/>
    <w:qFormat/>
    <w:rsid w:val="00E314E5"/>
    <w:rPr>
      <w:rFonts w:ascii="Times New Roman" w:eastAsia="Malgun Gothic" w:hAnsi="Times New Roman"/>
      <w:sz w:val="24"/>
      <w:szCs w:val="24"/>
      <w:lang w:val="en-GB" w:eastAsia="ko-KR"/>
    </w:rPr>
  </w:style>
  <w:style w:type="paragraph" w:customStyle="1" w:styleId="Lastprinted">
    <w:name w:val="Last printed"/>
    <w:uiPriority w:val="99"/>
    <w:qFormat/>
    <w:rsid w:val="00E314E5"/>
    <w:rPr>
      <w:rFonts w:ascii="Times New Roman" w:eastAsia="Malgun Gothic" w:hAnsi="Times New Roman"/>
      <w:sz w:val="24"/>
      <w:szCs w:val="24"/>
      <w:lang w:val="en-GB" w:eastAsia="ko-KR"/>
    </w:rPr>
  </w:style>
  <w:style w:type="paragraph" w:customStyle="1" w:styleId="Lastsavedby">
    <w:name w:val="Last saved by"/>
    <w:uiPriority w:val="99"/>
    <w:qFormat/>
    <w:rsid w:val="00E314E5"/>
    <w:rPr>
      <w:rFonts w:ascii="Times New Roman" w:eastAsia="Malgun Gothic" w:hAnsi="Times New Roman"/>
      <w:sz w:val="24"/>
      <w:szCs w:val="24"/>
      <w:lang w:val="en-GB" w:eastAsia="ko-KR"/>
    </w:rPr>
  </w:style>
  <w:style w:type="paragraph" w:customStyle="1" w:styleId="Filename">
    <w:name w:val="Filename"/>
    <w:uiPriority w:val="99"/>
    <w:qFormat/>
    <w:rsid w:val="00E314E5"/>
    <w:rPr>
      <w:rFonts w:ascii="Times New Roman" w:eastAsia="Malgun Gothic" w:hAnsi="Times New Roman"/>
      <w:sz w:val="24"/>
      <w:szCs w:val="24"/>
      <w:lang w:val="en-GB" w:eastAsia="ko-KR"/>
    </w:rPr>
  </w:style>
  <w:style w:type="paragraph" w:customStyle="1" w:styleId="Filenameandpath">
    <w:name w:val="Filename and path"/>
    <w:uiPriority w:val="99"/>
    <w:qFormat/>
    <w:rsid w:val="00E314E5"/>
    <w:rPr>
      <w:rFonts w:ascii="Times New Roman" w:eastAsia="Malgun Gothic" w:hAnsi="Times New Roman"/>
      <w:sz w:val="24"/>
      <w:szCs w:val="24"/>
      <w:lang w:val="en-GB" w:eastAsia="ko-KR"/>
    </w:rPr>
  </w:style>
  <w:style w:type="paragraph" w:customStyle="1" w:styleId="AuthorPageDate">
    <w:name w:val="Author  Page #  Date"/>
    <w:uiPriority w:val="99"/>
    <w:qFormat/>
    <w:rsid w:val="00E314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14E5"/>
    <w:rPr>
      <w:rFonts w:ascii="Times New Roman" w:eastAsia="Malgun Gothic" w:hAnsi="Times New Roman"/>
      <w:sz w:val="24"/>
      <w:szCs w:val="24"/>
      <w:lang w:val="en-GB" w:eastAsia="ko-KR"/>
    </w:rPr>
  </w:style>
  <w:style w:type="paragraph" w:customStyle="1" w:styleId="INDENT1">
    <w:name w:val="INDENT1"/>
    <w:basedOn w:val="Normal"/>
    <w:uiPriority w:val="99"/>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uiPriority w:val="99"/>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uiPriority w:val="99"/>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uiPriority w:val="99"/>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uiPriority w:val="99"/>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uiPriority w:val="99"/>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uiPriority w:val="99"/>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uiPriority w:val="99"/>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uiPriority w:val="99"/>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uiPriority w:val="99"/>
    <w:qFormat/>
    <w:rsid w:val="00E314E5"/>
    <w:pPr>
      <w:overflowPunct w:val="0"/>
      <w:autoSpaceDE w:val="0"/>
      <w:autoSpaceDN w:val="0"/>
      <w:adjustRightInd w:val="0"/>
      <w:spacing w:after="0"/>
      <w:jc w:val="both"/>
      <w:textAlignment w:val="baseline"/>
    </w:pPr>
    <w:rPr>
      <w:lang w:eastAsia="en-IN"/>
    </w:rPr>
  </w:style>
  <w:style w:type="paragraph" w:customStyle="1" w:styleId="ZK">
    <w:name w:val="ZK"/>
    <w:uiPriority w:val="99"/>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uiPriority w:val="99"/>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uiPriority w:val="99"/>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uiPriority w:val="99"/>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uiPriority w:val="99"/>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uiPriority w:val="99"/>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uiPriority w:val="99"/>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uiPriority w:val="99"/>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uiPriority w:val="99"/>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uiPriority w:val="99"/>
    <w:qFormat/>
    <w:rsid w:val="00E314E5"/>
    <w:pPr>
      <w:ind w:left="283" w:hanging="283"/>
    </w:pPr>
    <w:rPr>
      <w:sz w:val="20"/>
      <w:lang w:eastAsia="de-DE"/>
    </w:rPr>
  </w:style>
  <w:style w:type="paragraph" w:customStyle="1" w:styleId="11BodyText">
    <w:name w:val="11 BodyText"/>
    <w:aliases w:val="Block_Text,np,b"/>
    <w:basedOn w:val="Normal"/>
    <w:uiPriority w:val="99"/>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uiPriority w:val="99"/>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uiPriority w:val="99"/>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uiPriority w:val="99"/>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uiPriority w:val="99"/>
    <w:qFormat/>
    <w:rsid w:val="00E314E5"/>
    <w:pPr>
      <w:ind w:left="1418" w:hanging="1418"/>
    </w:pPr>
    <w:rPr>
      <w:rFonts w:eastAsia="MS Mincho"/>
    </w:rPr>
  </w:style>
  <w:style w:type="paragraph" w:customStyle="1" w:styleId="Caption1">
    <w:name w:val="Caption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RBI5PAMIO524-1616901215-52374</_dlc_DocId>
    <_dlc_DocIdUrl xmlns="71c5aaf6-e6ce-465b-b873-5148d2a4c105">
      <Url>https://nokia.sharepoint.com/sites/gxp/_layouts/15/DocIdRedir.aspx?ID=RBI5PAMIO524-1616901215-52374</Url>
      <Description>RBI5PAMIO524-1616901215-52374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211CA7-2C7C-4972-A07B-851E111716AE}">
  <ds:schemaRefs>
    <ds:schemaRef ds:uri="http://schemas.microsoft.com/sharepoint/v3/contenttype/forms"/>
  </ds:schemaRefs>
</ds:datastoreItem>
</file>

<file path=customXml/itemProps2.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7D58A14-A282-4D39-8A9F-063855E5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5902E-017F-4CE6-AE10-3EEA3C50D164}">
  <ds:schemaRefs>
    <ds:schemaRef ds:uri="Microsoft.SharePoint.Taxonomy.ContentTypeSync"/>
  </ds:schemaRefs>
</ds:datastoreItem>
</file>

<file path=customXml/itemProps5.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6.xml><?xml version="1.0" encoding="utf-8"?>
<ds:datastoreItem xmlns:ds="http://schemas.openxmlformats.org/officeDocument/2006/customXml" ds:itemID="{8A61E16E-33AF-4A15-A98B-A6D2683F1E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13</Pages>
  <Words>5052</Words>
  <Characters>26416</Characters>
  <Application>Microsoft Office Word</Application>
  <DocSecurity>0</DocSecurity>
  <Lines>1257</Lines>
  <Paragraphs>874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3</cp:revision>
  <dcterms:created xsi:type="dcterms:W3CDTF">2025-08-01T07:08:00Z</dcterms:created>
  <dcterms:modified xsi:type="dcterms:W3CDTF">2025-08-01T09:35:00Z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64c4abb6-889e-465e-8596-71f9efe42d89</vt:lpwstr>
  </property>
  <property fmtid="{D5CDD505-2E9C-101B-9397-08002B2CF9AE}" pid="13" name="GrammarlyDocumentId">
    <vt:lpwstr>d29c8e60-dd72-487a-9535-0e5666bc07f3</vt:lpwstr>
  </property>
  <property fmtid="{D5CDD505-2E9C-101B-9397-08002B2CF9AE}" pid="14" name="MediaServiceImageTags">
    <vt:lpwstr/>
  </property>
</Properties>
</file>